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0E5FEF7" w14:textId="3EAA8563" w:rsidR="008F7C10" w:rsidRDefault="0007771E" w:rsidP="0007771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31959557"/>
      <w:r w:rsidRPr="0007771E">
        <w:rPr>
          <w:rFonts w:asciiTheme="minorHAnsi" w:hAnsiTheme="minorHAnsi" w:cs="Calibri"/>
          <w:b/>
          <w:bCs/>
          <w:sz w:val="28"/>
        </w:rPr>
        <w:t>ORIGINATING APPLICATION - LICENCE DISQUALIFICATION OR SUSPENSION (</w:t>
      </w:r>
      <w:r w:rsidR="008F7C10">
        <w:rPr>
          <w:rFonts w:asciiTheme="minorHAnsi" w:hAnsiTheme="minorHAnsi" w:cs="Calibri"/>
          <w:b/>
          <w:bCs/>
          <w:sz w:val="28"/>
        </w:rPr>
        <w:t xml:space="preserve">LIFT </w:t>
      </w:r>
      <w:r w:rsidRPr="0007771E">
        <w:rPr>
          <w:rFonts w:asciiTheme="minorHAnsi" w:hAnsiTheme="minorHAnsi" w:cs="Calibri"/>
          <w:b/>
          <w:bCs/>
          <w:sz w:val="28"/>
        </w:rPr>
        <w:t xml:space="preserve">OR REDUCE) </w:t>
      </w:r>
    </w:p>
    <w:p w14:paraId="0E77BAB1" w14:textId="709EEDC8" w:rsidR="004A2806" w:rsidRPr="008F7C10" w:rsidRDefault="008F7C10" w:rsidP="0007771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8F7C10">
        <w:rPr>
          <w:rFonts w:asciiTheme="minorHAnsi" w:hAnsiTheme="minorHAnsi" w:cs="Calibri"/>
          <w:b/>
          <w:bCs/>
        </w:rPr>
        <w:t xml:space="preserve">Road Traffic Act 1961 </w:t>
      </w:r>
      <w:r w:rsidR="00721492">
        <w:rPr>
          <w:rFonts w:asciiTheme="minorHAnsi" w:hAnsiTheme="minorHAnsi" w:cs="Calibri"/>
          <w:b/>
          <w:bCs/>
        </w:rPr>
        <w:t>s</w:t>
      </w:r>
      <w:r w:rsidR="0007771E" w:rsidRPr="008F7C10">
        <w:rPr>
          <w:rFonts w:asciiTheme="minorHAnsi" w:hAnsiTheme="minorHAnsi" w:cs="Calibri"/>
          <w:b/>
          <w:bCs/>
        </w:rPr>
        <w:t xml:space="preserve"> 45E OR 47IAB </w:t>
      </w:r>
    </w:p>
    <w:p w14:paraId="56090921" w14:textId="77777777" w:rsidR="0007771E" w:rsidRPr="000A07A3" w:rsidRDefault="0007771E" w:rsidP="00B44AA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Cs/>
        </w:rPr>
      </w:pPr>
    </w:p>
    <w:p w14:paraId="3110E38A" w14:textId="040B8720" w:rsidR="00DC7ECD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B44AA1">
        <w:rPr>
          <w:rFonts w:asciiTheme="minorHAnsi" w:hAnsiTheme="minorHAnsi" w:cs="Calibri"/>
          <w:bCs/>
          <w:i/>
          <w:iCs/>
        </w:rPr>
        <w:t>MAGISTRATES</w:t>
      </w:r>
      <w:r w:rsidR="00DE1FAD">
        <w:rPr>
          <w:rFonts w:asciiTheme="minorHAnsi" w:hAnsiTheme="minorHAnsi" w:cs="Calibri"/>
          <w:bCs/>
          <w:i/>
          <w:iCs/>
        </w:rPr>
        <w:t xml:space="preserve"> </w:t>
      </w:r>
      <w:r w:rsidR="008C06C5" w:rsidRPr="00B44AA1">
        <w:rPr>
          <w:rFonts w:asciiTheme="minorHAnsi" w:hAnsiTheme="minorHAnsi" w:cs="Calibri"/>
          <w:bCs/>
          <w:i/>
          <w:iCs/>
        </w:rPr>
        <w:t>/</w:t>
      </w:r>
      <w:r w:rsidR="00DE1FAD">
        <w:rPr>
          <w:rFonts w:asciiTheme="minorHAnsi" w:hAnsiTheme="minorHAnsi" w:cs="Calibri"/>
          <w:bCs/>
          <w:i/>
          <w:iCs/>
        </w:rPr>
        <w:t xml:space="preserve"> </w:t>
      </w:r>
      <w:r w:rsidR="008C06C5" w:rsidRPr="00B44AA1">
        <w:rPr>
          <w:rFonts w:asciiTheme="minorHAnsi" w:hAnsiTheme="minorHAnsi" w:cs="Calibri"/>
          <w:bCs/>
          <w:i/>
          <w:iCs/>
        </w:rPr>
        <w:t>YOUTH</w:t>
      </w:r>
      <w:r w:rsidR="00DE1FAD">
        <w:rPr>
          <w:rFonts w:asciiTheme="minorHAnsi" w:hAnsiTheme="minorHAnsi" w:cs="Calibri"/>
          <w:bCs/>
        </w:rPr>
        <w:t xml:space="preserve"> </w:t>
      </w:r>
      <w:r w:rsidR="00DE1FAD">
        <w:rPr>
          <w:rFonts w:asciiTheme="minorHAnsi" w:hAnsiTheme="minorHAnsi" w:cs="Calibri"/>
          <w:b/>
          <w:sz w:val="12"/>
          <w:szCs w:val="12"/>
        </w:rPr>
        <w:t xml:space="preserve">circle </w:t>
      </w:r>
      <w:r w:rsidR="001876AA" w:rsidRPr="001876AA">
        <w:rPr>
          <w:rFonts w:asciiTheme="minorHAnsi" w:hAnsiTheme="minorHAnsi" w:cs="Calibri"/>
          <w:b/>
          <w:sz w:val="12"/>
          <w:szCs w:val="12"/>
        </w:rPr>
        <w:t>one</w:t>
      </w:r>
      <w:r w:rsidR="001876AA" w:rsidRPr="001876AA">
        <w:rPr>
          <w:rFonts w:asciiTheme="minorHAnsi" w:hAnsiTheme="minorHAnsi" w:cs="Calibri"/>
          <w:bCs/>
          <w:sz w:val="12"/>
          <w:szCs w:val="12"/>
        </w:rPr>
        <w:t xml:space="preserve"> </w:t>
      </w:r>
      <w:r w:rsidRPr="006B438E">
        <w:rPr>
          <w:rFonts w:asciiTheme="minorHAnsi" w:hAnsiTheme="minorHAnsi" w:cs="Calibri"/>
          <w:b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bookmarkEnd w:id="0"/>
    <w:p w14:paraId="5D35647F" w14:textId="77777777" w:rsidR="009568B9" w:rsidRPr="009568B9" w:rsidRDefault="009568B9" w:rsidP="009568B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iCs/>
        </w:rPr>
      </w:pPr>
      <w:r w:rsidRPr="009568B9">
        <w:rPr>
          <w:rFonts w:asciiTheme="minorHAnsi" w:hAnsiTheme="minorHAnsi" w:cs="Calibri"/>
          <w:bCs/>
          <w:iCs/>
        </w:rPr>
        <w:t>SPECIAL STATUTORY JURISDICTION</w:t>
      </w:r>
    </w:p>
    <w:p w14:paraId="09D39D8D" w14:textId="4B17FE4F" w:rsidR="006B438E" w:rsidRPr="006B438E" w:rsidRDefault="006B438E" w:rsidP="00B44AA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6B438E">
        <w:rPr>
          <w:rFonts w:asciiTheme="minorHAnsi" w:hAnsiTheme="minorHAnsi" w:cs="Calibri"/>
          <w:bCs/>
        </w:rPr>
        <w:t>CASE NO:</w:t>
      </w:r>
      <w:r w:rsidR="0091399A">
        <w:rPr>
          <w:rFonts w:asciiTheme="minorHAnsi" w:hAnsiTheme="minorHAnsi" w:cs="Calibri"/>
          <w:bCs/>
        </w:rPr>
        <w:t xml:space="preserve"> ……………………</w:t>
      </w:r>
    </w:p>
    <w:p w14:paraId="221635EC" w14:textId="74489D14" w:rsidR="00661806" w:rsidRPr="00D67C30" w:rsidRDefault="00661806" w:rsidP="0066180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1" w:name="_Hlk53043968"/>
      <w:r>
        <w:rPr>
          <w:rFonts w:cs="Arial"/>
          <w:b/>
        </w:rPr>
        <w:t>……………………………………………………………………………………………………………</w:t>
      </w:r>
      <w:r w:rsidR="0091399A">
        <w:rPr>
          <w:rFonts w:cs="Arial"/>
          <w:b/>
          <w:vertAlign w:val="subscript"/>
        </w:rPr>
        <w:t>Full name</w:t>
      </w:r>
    </w:p>
    <w:p w14:paraId="210E2F68" w14:textId="1D6EA516" w:rsidR="00661806" w:rsidRDefault="00661806" w:rsidP="00B44AA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i/>
        </w:rPr>
      </w:pPr>
      <w:r>
        <w:rPr>
          <w:rFonts w:cs="Arial"/>
          <w:b/>
        </w:rPr>
        <w:t>Applicant</w:t>
      </w:r>
    </w:p>
    <w:p w14:paraId="2185F11D" w14:textId="6552D9F1" w:rsidR="00743E54" w:rsidRPr="00743E54" w:rsidRDefault="00743E54" w:rsidP="00743E5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743E54">
        <w:rPr>
          <w:rFonts w:asciiTheme="minorHAnsi" w:hAnsiTheme="minorHAnsi" w:cs="Calibri"/>
          <w:b/>
        </w:rPr>
        <w:t>COMMISSIONER OF POLICE</w:t>
      </w:r>
      <w:bookmarkStart w:id="2" w:name="_Hlk29810142"/>
      <w:bookmarkStart w:id="3" w:name="_Hlk29809020"/>
    </w:p>
    <w:p w14:paraId="2B818591" w14:textId="38BFF530" w:rsidR="001845C9" w:rsidRPr="00B44AA1" w:rsidRDefault="00E35498" w:rsidP="00AF1F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B44AA1">
        <w:rPr>
          <w:rFonts w:asciiTheme="minorHAnsi" w:hAnsiTheme="minorHAnsi" w:cs="Calibri"/>
          <w:b/>
        </w:rPr>
        <w:t>Respondent</w:t>
      </w:r>
    </w:p>
    <w:p w14:paraId="45939796" w14:textId="39264B1A" w:rsidR="00B74B2E" w:rsidRPr="00B74B2E" w:rsidRDefault="00B74B2E" w:rsidP="00B74B2E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05D489BF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9C0B31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>
              <w:rPr>
                <w:rFonts w:cs="Arial"/>
                <w:szCs w:val="22"/>
                <w:lang w:val="en-US"/>
              </w:rPr>
              <w:t>Name of law firm/</w:t>
            </w:r>
            <w:r w:rsidR="009C0B31"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2B7A6A21" w:rsidR="009C0B31" w:rsidRPr="009C0B31" w:rsidRDefault="00741F5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C936A94" w14:textId="3CA932A5" w:rsidTr="00B74B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208C6D9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AABF6B2" w14:textId="691826D7" w:rsidTr="00B74B2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663F3D47" w:rsidR="00B74B2E" w:rsidRPr="009C0B31" w:rsidRDefault="00CA63ED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-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E96E377" w14:textId="2793CBBC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9634D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5B5CE8FD" w14:textId="77777777" w:rsidR="000A07A3" w:rsidRDefault="000A07A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bookmarkStart w:id="8" w:name="_Hlk53402370"/>
      <w:bookmarkStart w:id="9" w:name="_Hlk53406852"/>
      <w:bookmarkEnd w:id="6"/>
      <w:r>
        <w:rPr>
          <w:rFonts w:eastAsia="Calibri" w:cs="Arial"/>
          <w:b/>
          <w:sz w:val="12"/>
          <w:szCs w:val="22"/>
        </w:rPr>
        <w:br w:type="page"/>
      </w:r>
    </w:p>
    <w:p w14:paraId="3228E376" w14:textId="087A6AB9" w:rsidR="00A35B15" w:rsidRDefault="007E084B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lastRenderedPageBreak/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2074C" w:rsidRPr="009C0B31" w14:paraId="4EA82DBF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195AC17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5F7CE0A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456C7C4D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4EFE99B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2E1A465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32074C" w:rsidRPr="009C0B31" w14:paraId="33DD7C10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DE965FE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DFAC12D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7D1B797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37CBFF9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2074C" w:rsidRPr="009C0B31" w14:paraId="170CBF07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2ED4C06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48A76B1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EF84F72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32074C" w:rsidRPr="009C0B31" w14:paraId="5080E69F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F0937B3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AAA4CA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1D7598B4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C1C4ABC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46BFA7E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2074C" w:rsidRPr="009C0B31" w14:paraId="65ED836F" w14:textId="77777777" w:rsidTr="007703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36FFE91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A85DDF6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CA105AD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863997D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0040981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483BE20E" w14:textId="77777777" w:rsidTr="0077035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D836FA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8C2061C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6715296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7A2C6C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E06DC3C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2074C" w:rsidRPr="009C0B31" w14:paraId="0E8F981C" w14:textId="77777777" w:rsidTr="007703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C5C2162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5796E77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033551E1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5CB2B96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E53E2EC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2074C" w:rsidRPr="009C0B31" w14:paraId="1483E27C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F92C58F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CB1C7DC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B4D0349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4C97ED57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947628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4859E78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-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51D3571" w14:textId="77777777" w:rsidR="0032074C" w:rsidRPr="00B74B2E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2E4D6B50" w14:textId="77777777" w:rsidR="007E084B" w:rsidRDefault="007E084B" w:rsidP="007E084B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2074C" w:rsidRPr="009C0B31" w14:paraId="4A29D999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B382FCE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58E9654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32A43336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28DAE8E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06E4D9C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32074C" w:rsidRPr="009C0B31" w14:paraId="79A4CDA7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04D7AC7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6C0E2B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685459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878B42B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2074C" w:rsidRPr="009C0B31" w14:paraId="49997BA1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2727F6C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D8F2089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6DFFA7E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32074C" w:rsidRPr="009C0B31" w14:paraId="39AB7701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028B0BF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4116062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69FE4782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012E52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25AA1D0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2074C" w:rsidRPr="009C0B31" w14:paraId="2A4C2A9E" w14:textId="77777777" w:rsidTr="007703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B0A37BD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20926FA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4290C14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5C12B23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EA0CFAE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747B8F4A" w14:textId="77777777" w:rsidTr="0077035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70BB229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6BEA2AB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733071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165357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38806D9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2074C" w:rsidRPr="009C0B31" w14:paraId="17B331EE" w14:textId="77777777" w:rsidTr="007703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3350FA1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5A5762B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6E02A1D1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08F36ED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13AF62B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2074C" w:rsidRPr="009C0B31" w14:paraId="585C3257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606B2BA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A0387AC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78C64B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2074C" w:rsidRPr="009C0B31" w14:paraId="2E08C2BC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0420A0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D647EFB" w14:textId="77777777" w:rsidR="0032074C" w:rsidRPr="009C0B31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-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3682964" w14:textId="77777777" w:rsidR="0032074C" w:rsidRPr="00B74B2E" w:rsidRDefault="0032074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20D49909" w14:textId="351E2B86" w:rsidR="00E23AA6" w:rsidRPr="00B74B2E" w:rsidRDefault="00E23AA6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C0B31" w:rsidRPr="009C0B31" w14:paraId="3BEE4AA0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9A6679F" w14:textId="0A3316EC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E1FE87" w14:textId="2294C169" w:rsidR="009C0B31" w:rsidRPr="009C0B31" w:rsidRDefault="00743E54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Commissioner of Police</w:t>
            </w:r>
          </w:p>
        </w:tc>
      </w:tr>
      <w:tr w:rsidR="009C0B31" w:rsidRPr="009C0B31" w14:paraId="6D6B9603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C01000C" w14:textId="61787551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A52E9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5792466" w14:textId="2E4FD984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B310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79FA03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85866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8A1A534" w14:textId="4170F031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7638B0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69BDC3" w14:textId="44DEA9D8" w:rsidR="00B74B2E" w:rsidRPr="009C0B31" w:rsidRDefault="00CA63ED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4BB6BE8" w14:textId="5ED70901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8"/>
      <w:bookmarkEnd w:id="9"/>
      <w:bookmarkEnd w:id="10"/>
    </w:tbl>
    <w:p w14:paraId="6CC34A38" w14:textId="2EA0E1A9" w:rsidR="00743E54" w:rsidRPr="00E23AA6" w:rsidRDefault="000A07A3" w:rsidP="00B3031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</w:rPr>
      </w:pPr>
      <w:r>
        <w:rPr>
          <w:rFonts w:eastAsia="Calibri" w:cs="Arial"/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B44AA1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>Application Details</w:t>
            </w:r>
          </w:p>
          <w:p w14:paraId="7DA33E0C" w14:textId="77777777" w:rsidR="001518CC" w:rsidRDefault="001518CC" w:rsidP="00B44AA1">
            <w:pPr>
              <w:spacing w:after="12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25E9D66A" w14:textId="5B8CF85F" w:rsidR="00EA018A" w:rsidRPr="00EA018A" w:rsidRDefault="00EA018A" w:rsidP="00B44AA1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EA018A">
              <w:rPr>
                <w:rFonts w:cs="Arial"/>
              </w:rPr>
              <w:t>Matter type:</w:t>
            </w:r>
            <w:r w:rsidRPr="00EA018A">
              <w:rPr>
                <w:rFonts w:cs="Arial"/>
                <w:i/>
              </w:rPr>
              <w:t xml:space="preserve"> </w:t>
            </w:r>
            <w:r w:rsidR="003B1849">
              <w:rPr>
                <w:rFonts w:cs="Arial"/>
                <w:i/>
              </w:rPr>
              <w:t>……………………………………………………..</w:t>
            </w:r>
          </w:p>
          <w:p w14:paraId="16D36A2A" w14:textId="5719BCEA" w:rsidR="00EA018A" w:rsidRPr="00EA018A" w:rsidRDefault="00EA018A" w:rsidP="00B44AA1">
            <w:pPr>
              <w:spacing w:before="240" w:line="276" w:lineRule="auto"/>
              <w:ind w:right="57"/>
              <w:jc w:val="left"/>
              <w:rPr>
                <w:rFonts w:cs="Arial"/>
              </w:rPr>
            </w:pPr>
            <w:r w:rsidRPr="00EA018A">
              <w:rPr>
                <w:rFonts w:cs="Arial"/>
              </w:rPr>
              <w:t xml:space="preserve">This Application is </w:t>
            </w:r>
            <w:r w:rsidR="00F90FCE">
              <w:rPr>
                <w:rFonts w:cs="Arial"/>
              </w:rPr>
              <w:t xml:space="preserve">to </w:t>
            </w:r>
            <w:r w:rsidR="008F7C10">
              <w:rPr>
                <w:rFonts w:cs="Arial"/>
              </w:rPr>
              <w:t xml:space="preserve">lift </w:t>
            </w:r>
            <w:r w:rsidR="003B1849" w:rsidRPr="00B44AA1">
              <w:rPr>
                <w:rFonts w:cs="Arial"/>
              </w:rPr>
              <w:t xml:space="preserve">/ </w:t>
            </w:r>
            <w:r w:rsidR="00F90FCE" w:rsidRPr="00B44AA1">
              <w:rPr>
                <w:rFonts w:cs="Arial"/>
              </w:rPr>
              <w:t>reduce</w:t>
            </w:r>
            <w:r w:rsidR="007E084B">
              <w:rPr>
                <w:rFonts w:cs="Arial"/>
              </w:rPr>
              <w:t xml:space="preserve"> </w:t>
            </w:r>
            <w:r w:rsidR="007E084B" w:rsidRPr="00B44AA1">
              <w:rPr>
                <w:rFonts w:cs="Arial"/>
                <w:b/>
                <w:bCs/>
                <w:vertAlign w:val="subscript"/>
              </w:rPr>
              <w:t>circle one</w:t>
            </w:r>
            <w:r w:rsidR="00F90FCE">
              <w:rPr>
                <w:rFonts w:cs="Arial"/>
              </w:rPr>
              <w:t xml:space="preserve"> the </w:t>
            </w:r>
            <w:r w:rsidRPr="00EA018A">
              <w:rPr>
                <w:rFonts w:cs="Arial"/>
              </w:rPr>
              <w:t xml:space="preserve">immediate </w:t>
            </w:r>
            <w:r w:rsidRPr="00B44AA1">
              <w:rPr>
                <w:rFonts w:cs="Arial"/>
                <w:iCs/>
                <w:szCs w:val="14"/>
              </w:rPr>
              <w:t>disqualif</w:t>
            </w:r>
            <w:r w:rsidR="00F90FCE" w:rsidRPr="00B44AA1">
              <w:rPr>
                <w:rFonts w:cs="Arial"/>
                <w:iCs/>
                <w:szCs w:val="14"/>
              </w:rPr>
              <w:t>ication</w:t>
            </w:r>
            <w:r w:rsidR="003B1849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/</w:t>
            </w:r>
            <w:r w:rsidR="003B1849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suspen</w:t>
            </w:r>
            <w:r w:rsidR="00F90FCE" w:rsidRPr="00B44AA1">
              <w:rPr>
                <w:rFonts w:cs="Arial"/>
                <w:iCs/>
                <w:szCs w:val="14"/>
              </w:rPr>
              <w:t>sion</w:t>
            </w:r>
            <w:r w:rsidRPr="00EA018A">
              <w:rPr>
                <w:rFonts w:cs="Arial"/>
              </w:rPr>
              <w:t xml:space="preserve"> </w:t>
            </w:r>
            <w:r w:rsidR="007E084B" w:rsidRPr="00B44AA1">
              <w:rPr>
                <w:rFonts w:cs="Arial"/>
                <w:b/>
                <w:bCs/>
                <w:vertAlign w:val="subscript"/>
              </w:rPr>
              <w:t>circle one</w:t>
            </w:r>
            <w:r w:rsidR="007E084B">
              <w:rPr>
                <w:rFonts w:cs="Arial"/>
              </w:rPr>
              <w:t xml:space="preserve"> </w:t>
            </w:r>
            <w:r w:rsidR="00F90FCE">
              <w:rPr>
                <w:rFonts w:cs="Arial"/>
              </w:rPr>
              <w:t xml:space="preserve">of </w:t>
            </w:r>
            <w:r w:rsidRPr="00EA018A">
              <w:rPr>
                <w:rFonts w:cs="Arial"/>
              </w:rPr>
              <w:t>the Applicant’s licence</w:t>
            </w:r>
            <w:r w:rsidR="00F90FCE">
              <w:rPr>
                <w:rFonts w:cs="Arial"/>
              </w:rPr>
              <w:t xml:space="preserve"> under</w:t>
            </w:r>
            <w:r w:rsidR="00F90FCE" w:rsidRPr="00EA018A">
              <w:rPr>
                <w:rFonts w:cs="Arial"/>
              </w:rPr>
              <w:t xml:space="preserve"> the </w:t>
            </w:r>
            <w:r w:rsidR="00482508">
              <w:rPr>
                <w:rFonts w:cs="Arial"/>
              </w:rPr>
              <w:t>Notice</w:t>
            </w:r>
            <w:r w:rsidR="00F90FCE" w:rsidRPr="00EA018A">
              <w:rPr>
                <w:rFonts w:cs="Arial"/>
              </w:rPr>
              <w:t xml:space="preserve"> identified below</w:t>
            </w:r>
            <w:r w:rsidRPr="00EA018A">
              <w:rPr>
                <w:rFonts w:cs="Arial"/>
              </w:rPr>
              <w:t>.</w:t>
            </w:r>
          </w:p>
          <w:p w14:paraId="479C95F0" w14:textId="4C8B885F" w:rsidR="00EA018A" w:rsidRDefault="00EA018A">
            <w:pPr>
              <w:spacing w:before="240" w:line="276" w:lineRule="auto"/>
              <w:ind w:right="57"/>
              <w:rPr>
                <w:rFonts w:cs="Arial"/>
                <w:i/>
              </w:rPr>
            </w:pPr>
            <w:r w:rsidRPr="00EA018A">
              <w:rPr>
                <w:rFonts w:cs="Arial"/>
              </w:rPr>
              <w:t xml:space="preserve">This Application is made under section </w:t>
            </w:r>
            <w:r w:rsidRPr="00B44AA1">
              <w:rPr>
                <w:rFonts w:cs="Arial"/>
                <w:iCs/>
              </w:rPr>
              <w:t>45E</w:t>
            </w:r>
            <w:r w:rsidR="003B1849" w:rsidRPr="00B44AA1">
              <w:rPr>
                <w:rFonts w:cs="Arial"/>
                <w:iCs/>
              </w:rPr>
              <w:t xml:space="preserve"> </w:t>
            </w:r>
            <w:r w:rsidRPr="00B44AA1">
              <w:rPr>
                <w:rFonts w:cs="Arial"/>
                <w:iCs/>
              </w:rPr>
              <w:t>/</w:t>
            </w:r>
            <w:r w:rsidR="003B1849" w:rsidRPr="00B44AA1">
              <w:rPr>
                <w:rFonts w:cs="Arial"/>
                <w:iCs/>
              </w:rPr>
              <w:t xml:space="preserve"> </w:t>
            </w:r>
            <w:r w:rsidRPr="00B44AA1">
              <w:rPr>
                <w:rFonts w:cs="Arial"/>
                <w:iCs/>
              </w:rPr>
              <w:t>47IAB</w:t>
            </w:r>
            <w:r w:rsidRPr="00EA018A">
              <w:rPr>
                <w:rFonts w:cs="Arial"/>
                <w:i/>
              </w:rPr>
              <w:t xml:space="preserve"> </w:t>
            </w:r>
            <w:r w:rsidR="002712F7" w:rsidRPr="00B44AA1">
              <w:rPr>
                <w:rFonts w:cs="Arial"/>
                <w:b/>
                <w:bCs/>
                <w:vertAlign w:val="subscript"/>
              </w:rPr>
              <w:t>circle one</w:t>
            </w:r>
            <w:r w:rsidR="002712F7">
              <w:rPr>
                <w:rFonts w:cs="Arial"/>
              </w:rPr>
              <w:t xml:space="preserve"> </w:t>
            </w:r>
            <w:r w:rsidRPr="00743E54">
              <w:rPr>
                <w:rFonts w:cs="Arial"/>
                <w:iCs/>
              </w:rPr>
              <w:t>of the Road Traffic Act 1961</w:t>
            </w:r>
            <w:r w:rsidRPr="00EA018A">
              <w:rPr>
                <w:rFonts w:cs="Arial"/>
                <w:i/>
              </w:rPr>
              <w:t>.</w:t>
            </w:r>
          </w:p>
          <w:p w14:paraId="1FFB76DC" w14:textId="7BB90102" w:rsidR="008C06C5" w:rsidRPr="008C06C5" w:rsidRDefault="008C06C5" w:rsidP="00B44AA1">
            <w:pPr>
              <w:spacing w:before="240" w:line="276" w:lineRule="auto"/>
              <w:ind w:right="57"/>
              <w:rPr>
                <w:rFonts w:cs="Arial"/>
                <w:iCs/>
              </w:rPr>
            </w:pPr>
            <w:r w:rsidRPr="000A07A3">
              <w:rPr>
                <w:rFonts w:cs="Arial"/>
                <w:b/>
                <w:bCs/>
                <w:iCs/>
                <w:sz w:val="12"/>
                <w:szCs w:val="12"/>
              </w:rPr>
              <w:t>[YOUTH]</w:t>
            </w:r>
            <w:r w:rsidRPr="000A07A3">
              <w:rPr>
                <w:rFonts w:cs="Arial"/>
                <w:iCs/>
                <w:sz w:val="12"/>
                <w:szCs w:val="12"/>
              </w:rPr>
              <w:t xml:space="preserve"> </w:t>
            </w:r>
            <w:r w:rsidRPr="008C06C5">
              <w:rPr>
                <w:rFonts w:cs="Arial"/>
                <w:iCs/>
              </w:rPr>
              <w:t>In the case of a youth</w:t>
            </w:r>
            <w:r>
              <w:rPr>
                <w:rFonts w:cs="Arial"/>
                <w:iCs/>
              </w:rPr>
              <w:t xml:space="preserve">, this application is made under section 28(2) of the </w:t>
            </w:r>
            <w:r w:rsidRPr="00B44AA1">
              <w:rPr>
                <w:rFonts w:cs="Arial"/>
                <w:iCs/>
              </w:rPr>
              <w:t>Young Offenders Act 1993</w:t>
            </w:r>
            <w:r>
              <w:rPr>
                <w:rFonts w:cs="Arial"/>
                <w:iCs/>
              </w:rPr>
              <w:t xml:space="preserve">. </w:t>
            </w:r>
            <w:r>
              <w:rPr>
                <w:rFonts w:cs="Arial"/>
                <w:iCs/>
                <w:sz w:val="10"/>
                <w:szCs w:val="10"/>
              </w:rPr>
              <w:t xml:space="preserve"> </w:t>
            </w:r>
          </w:p>
          <w:p w14:paraId="69EBDC96" w14:textId="77777777" w:rsidR="00073CF3" w:rsidRPr="001A0844" w:rsidRDefault="00073CF3" w:rsidP="00B44AA1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2F346211" w14:textId="77777777" w:rsidR="00EA018A" w:rsidRPr="00EA018A" w:rsidRDefault="00EA018A" w:rsidP="00B44AA1">
            <w:pPr>
              <w:widowControl w:val="0"/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EA018A">
              <w:rPr>
                <w:rFonts w:cs="Arial"/>
                <w:b/>
                <w:sz w:val="12"/>
              </w:rPr>
              <w:t>Orders sought in addition to, or in place of, the orders made in separate numbered paragraphs</w:t>
            </w:r>
          </w:p>
          <w:p w14:paraId="07A2F8FA" w14:textId="11713487" w:rsidR="00EA018A" w:rsidRPr="00EA018A" w:rsidRDefault="00EA018A" w:rsidP="00B44AA1">
            <w:pPr>
              <w:tabs>
                <w:tab w:val="left" w:pos="735"/>
              </w:tabs>
              <w:spacing w:after="120" w:line="276" w:lineRule="auto"/>
              <w:ind w:left="1018" w:right="57" w:hanging="1018"/>
              <w:rPr>
                <w:rFonts w:cs="Arial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  <w:t>1.</w:t>
            </w:r>
            <w:r w:rsidRPr="00EA018A">
              <w:rPr>
                <w:rFonts w:cs="Arial"/>
                <w:lang w:val="en-US"/>
              </w:rPr>
              <w:tab/>
            </w:r>
            <w:r w:rsidR="00E23BD3" w:rsidRPr="00EA018A">
              <w:rPr>
                <w:rFonts w:cs="Arial"/>
                <w:szCs w:val="14"/>
              </w:rPr>
              <w:t xml:space="preserve">The </w:t>
            </w:r>
            <w:r w:rsidR="00E23BD3" w:rsidRPr="00DE1FAD">
              <w:rPr>
                <w:rFonts w:cs="Arial"/>
                <w:iCs/>
                <w:szCs w:val="14"/>
              </w:rPr>
              <w:t>Applicant is not disqualified</w:t>
            </w:r>
            <w:r w:rsidR="00DE1FAD" w:rsidRPr="00DE1FAD">
              <w:rPr>
                <w:rFonts w:cs="Arial"/>
                <w:iCs/>
                <w:szCs w:val="14"/>
              </w:rPr>
              <w:t xml:space="preserve"> </w:t>
            </w:r>
            <w:r w:rsidR="00E23BD3" w:rsidRPr="00DE1FAD">
              <w:rPr>
                <w:rFonts w:cs="Arial"/>
                <w:iCs/>
                <w:szCs w:val="14"/>
              </w:rPr>
              <w:t>/</w:t>
            </w:r>
            <w:r w:rsidR="00DE1FAD" w:rsidRPr="00DE1FAD">
              <w:rPr>
                <w:rFonts w:cs="Arial"/>
                <w:iCs/>
                <w:szCs w:val="14"/>
              </w:rPr>
              <w:t xml:space="preserve"> </w:t>
            </w:r>
            <w:r w:rsidR="00E23BD3" w:rsidRPr="00DE1FAD">
              <w:rPr>
                <w:rFonts w:cs="Arial"/>
                <w:iCs/>
                <w:szCs w:val="14"/>
              </w:rPr>
              <w:t>Applicant’s driver’s licence is not suspended</w:t>
            </w:r>
            <w:r w:rsidR="00DE1FAD">
              <w:rPr>
                <w:rFonts w:cs="Arial"/>
                <w:i/>
                <w:szCs w:val="14"/>
              </w:rPr>
              <w:t xml:space="preserve"> </w:t>
            </w:r>
            <w:r w:rsidR="00DE1FAD" w:rsidRPr="00DE1FAD">
              <w:rPr>
                <w:rFonts w:cs="Arial"/>
                <w:b/>
                <w:bCs/>
                <w:sz w:val="12"/>
                <w:szCs w:val="6"/>
              </w:rPr>
              <w:t>circle one</w:t>
            </w:r>
            <w:r w:rsidR="00E23BD3" w:rsidRPr="00EA018A">
              <w:rPr>
                <w:rFonts w:cs="Arial"/>
                <w:szCs w:val="14"/>
              </w:rPr>
              <w:t xml:space="preserve">, as </w:t>
            </w:r>
            <w:r w:rsidR="00E23BD3">
              <w:rPr>
                <w:rFonts w:cs="Arial"/>
                <w:szCs w:val="14"/>
              </w:rPr>
              <w:t>t</w:t>
            </w:r>
            <w:r w:rsidRPr="00EA018A">
              <w:rPr>
                <w:rFonts w:cs="Arial"/>
                <w:szCs w:val="14"/>
              </w:rPr>
              <w:t>here is a reasonable prospect that the Applicant would be acquitted of the offence</w:t>
            </w:r>
            <w:r w:rsidRPr="00BD5839">
              <w:rPr>
                <w:rFonts w:eastAsia="Arial" w:cs="Arial"/>
                <w:bCs/>
                <w:color w:val="000000" w:themeColor="text1"/>
                <w:szCs w:val="24"/>
                <w:lang w:bidi="en-US"/>
              </w:rPr>
              <w:t>.</w:t>
            </w:r>
          </w:p>
          <w:p w14:paraId="12364E4A" w14:textId="548A662C" w:rsidR="00EA018A" w:rsidRPr="008C06C5" w:rsidRDefault="00EA018A" w:rsidP="00B44AA1">
            <w:pPr>
              <w:tabs>
                <w:tab w:val="left" w:pos="735"/>
              </w:tabs>
              <w:spacing w:after="120" w:line="276" w:lineRule="auto"/>
              <w:ind w:left="1018" w:right="57" w:hanging="1018"/>
              <w:rPr>
                <w:rFonts w:cs="Arial"/>
                <w:iCs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  <w:t>2.</w:t>
            </w:r>
            <w:r w:rsidRPr="00EA018A">
              <w:rPr>
                <w:rFonts w:cs="Arial"/>
                <w:lang w:val="en-US"/>
              </w:rPr>
              <w:tab/>
            </w:r>
            <w:r w:rsidRPr="00EA018A">
              <w:rPr>
                <w:rFonts w:cs="Arial"/>
                <w:szCs w:val="14"/>
              </w:rPr>
              <w:t xml:space="preserve">The </w:t>
            </w:r>
            <w:r w:rsidRPr="00B44AA1">
              <w:rPr>
                <w:rFonts w:cs="Arial"/>
                <w:iCs/>
                <w:szCs w:val="14"/>
              </w:rPr>
              <w:t>disqualification</w:t>
            </w:r>
            <w:r w:rsidR="00C00FB5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/</w:t>
            </w:r>
            <w:r w:rsidR="00C00FB5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suspension</w:t>
            </w:r>
            <w:r w:rsidR="00703051" w:rsidRPr="00B44AA1">
              <w:rPr>
                <w:rFonts w:cs="Arial"/>
                <w:iCs/>
                <w:szCs w:val="14"/>
              </w:rPr>
              <w:t xml:space="preserve"> </w:t>
            </w:r>
            <w:r w:rsidR="00703051" w:rsidRPr="00B44AA1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Pr="008C06C5">
              <w:rPr>
                <w:rFonts w:cs="Arial"/>
                <w:iCs/>
                <w:szCs w:val="14"/>
              </w:rPr>
              <w:t xml:space="preserve"> be reduced, as the offence is a first offence and was trifling.</w:t>
            </w:r>
          </w:p>
          <w:p w14:paraId="48661A97" w14:textId="5C7E8A3D" w:rsidR="00EA018A" w:rsidRPr="00EA018A" w:rsidRDefault="00EA018A" w:rsidP="00B44AA1">
            <w:pPr>
              <w:tabs>
                <w:tab w:val="left" w:pos="735"/>
              </w:tabs>
              <w:spacing w:after="120" w:line="276" w:lineRule="auto"/>
              <w:ind w:left="1018" w:right="57" w:hanging="1018"/>
              <w:rPr>
                <w:rFonts w:cs="Arial"/>
              </w:rPr>
            </w:pPr>
            <w:r w:rsidRPr="008C06C5">
              <w:rPr>
                <w:rFonts w:cs="Arial"/>
                <w:iCs/>
                <w:lang w:val="en-US"/>
              </w:rPr>
              <w:t>[       ]</w:t>
            </w:r>
            <w:r w:rsidRPr="008C06C5">
              <w:rPr>
                <w:rFonts w:cs="Arial"/>
                <w:iCs/>
                <w:lang w:val="en-US"/>
              </w:rPr>
              <w:tab/>
              <w:t>3.</w:t>
            </w:r>
            <w:r w:rsidRPr="008C06C5">
              <w:rPr>
                <w:rFonts w:cs="Arial"/>
                <w:iCs/>
                <w:lang w:val="en-US"/>
              </w:rPr>
              <w:tab/>
            </w:r>
            <w:r w:rsidRPr="008C06C5">
              <w:rPr>
                <w:rFonts w:cs="Arial"/>
                <w:iCs/>
                <w:szCs w:val="14"/>
              </w:rPr>
              <w:t xml:space="preserve">The </w:t>
            </w:r>
            <w:r w:rsidRPr="00B44AA1">
              <w:rPr>
                <w:rFonts w:cs="Arial"/>
                <w:iCs/>
                <w:szCs w:val="14"/>
              </w:rPr>
              <w:t>disqualification</w:t>
            </w:r>
            <w:r w:rsidR="00C00FB5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/</w:t>
            </w:r>
            <w:r w:rsidR="00C00FB5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suspension</w:t>
            </w:r>
            <w:r w:rsidRPr="00EA018A">
              <w:rPr>
                <w:rFonts w:cs="Arial"/>
                <w:szCs w:val="14"/>
              </w:rPr>
              <w:t xml:space="preserve"> </w:t>
            </w:r>
            <w:r w:rsidR="00703051" w:rsidRPr="00B44AA1">
              <w:rPr>
                <w:rFonts w:cs="Arial"/>
                <w:b/>
                <w:bCs/>
                <w:vertAlign w:val="subscript"/>
              </w:rPr>
              <w:t>circle one</w:t>
            </w:r>
            <w:r w:rsidR="00703051">
              <w:rPr>
                <w:rFonts w:cs="Arial"/>
              </w:rPr>
              <w:t xml:space="preserve"> </w:t>
            </w:r>
            <w:r w:rsidRPr="00EA018A">
              <w:rPr>
                <w:rFonts w:cs="Arial"/>
                <w:szCs w:val="14"/>
              </w:rPr>
              <w:t>be reduced, as there is a reasonable prospect that the Applicant would be acquitted of a Category 3 offence, but may be guilty of a Category 2 offence.</w:t>
            </w:r>
          </w:p>
          <w:p w14:paraId="1016E50E" w14:textId="3EF8D883" w:rsidR="00EA018A" w:rsidRPr="00EA018A" w:rsidRDefault="00EA018A" w:rsidP="00B44AA1">
            <w:pPr>
              <w:tabs>
                <w:tab w:val="left" w:pos="735"/>
              </w:tabs>
              <w:spacing w:before="240" w:after="120" w:line="276" w:lineRule="auto"/>
              <w:ind w:left="1018" w:right="57" w:hanging="1018"/>
              <w:rPr>
                <w:rFonts w:cs="Arial"/>
                <w:lang w:val="en-US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</w:r>
            <w:r w:rsidRPr="00EA018A">
              <w:rPr>
                <w:rFonts w:cs="Arial"/>
                <w:szCs w:val="14"/>
              </w:rPr>
              <w:t>4.</w:t>
            </w:r>
            <w:r w:rsidRPr="00EA018A">
              <w:rPr>
                <w:rFonts w:cs="Arial"/>
                <w:szCs w:val="14"/>
              </w:rPr>
              <w:tab/>
            </w:r>
            <w:r w:rsidR="00E23BD3" w:rsidRPr="00EA018A">
              <w:rPr>
                <w:rFonts w:cs="Arial"/>
                <w:szCs w:val="14"/>
              </w:rPr>
              <w:t xml:space="preserve">The </w:t>
            </w:r>
            <w:r w:rsidR="00E23BD3" w:rsidRPr="00DE1FAD">
              <w:rPr>
                <w:rFonts w:cs="Arial"/>
                <w:iCs/>
                <w:szCs w:val="14"/>
              </w:rPr>
              <w:t>Applicant is not disqualified</w:t>
            </w:r>
            <w:r w:rsidR="00DE1FAD">
              <w:rPr>
                <w:rFonts w:cs="Arial"/>
                <w:iCs/>
                <w:szCs w:val="14"/>
              </w:rPr>
              <w:t xml:space="preserve"> </w:t>
            </w:r>
            <w:r w:rsidR="00E23BD3" w:rsidRPr="00DE1FAD">
              <w:rPr>
                <w:rFonts w:cs="Arial"/>
                <w:iCs/>
                <w:szCs w:val="14"/>
              </w:rPr>
              <w:t>/</w:t>
            </w:r>
            <w:r w:rsidR="00DE1FAD">
              <w:rPr>
                <w:rFonts w:cs="Arial"/>
                <w:iCs/>
                <w:szCs w:val="14"/>
              </w:rPr>
              <w:t xml:space="preserve"> </w:t>
            </w:r>
            <w:r w:rsidR="00E23BD3" w:rsidRPr="00DE1FAD">
              <w:rPr>
                <w:rFonts w:cs="Arial"/>
                <w:iCs/>
                <w:szCs w:val="14"/>
              </w:rPr>
              <w:t>Applicant’s driver’s licence is not suspended</w:t>
            </w:r>
            <w:r w:rsidR="00DE1FAD">
              <w:rPr>
                <w:rFonts w:cs="Arial"/>
                <w:iCs/>
                <w:szCs w:val="14"/>
              </w:rPr>
              <w:t xml:space="preserve"> </w:t>
            </w:r>
            <w:r w:rsidR="00DE1FAD" w:rsidRPr="00DE1FAD">
              <w:rPr>
                <w:rFonts w:cs="Arial"/>
                <w:b/>
                <w:bCs/>
                <w:iCs/>
                <w:sz w:val="12"/>
                <w:szCs w:val="6"/>
              </w:rPr>
              <w:t>circle one</w:t>
            </w:r>
            <w:r w:rsidR="00E23BD3" w:rsidRPr="00EA018A">
              <w:rPr>
                <w:rFonts w:cs="Arial"/>
                <w:szCs w:val="14"/>
              </w:rPr>
              <w:t xml:space="preserve">, as </w:t>
            </w:r>
            <w:r w:rsidR="00E23BD3">
              <w:rPr>
                <w:rFonts w:cs="Arial"/>
                <w:szCs w:val="14"/>
              </w:rPr>
              <w:t>t</w:t>
            </w:r>
            <w:r w:rsidR="00F90FCE" w:rsidRPr="00EA018A">
              <w:rPr>
                <w:rFonts w:cs="Arial"/>
                <w:szCs w:val="14"/>
              </w:rPr>
              <w:t xml:space="preserve">he </w:t>
            </w:r>
            <w:r w:rsidRPr="00EA018A">
              <w:rPr>
                <w:rFonts w:cs="Arial"/>
                <w:lang w:val="en-US"/>
              </w:rPr>
              <w:t>Applicant has not been charged with any offence to which s 45D applies and the prosecution authorities have had a reasonable time in the circumstances to make a determination as to the laying of charges</w:t>
            </w:r>
            <w:r w:rsidR="00F90FCE">
              <w:rPr>
                <w:rFonts w:cs="Arial"/>
                <w:lang w:val="en-US"/>
              </w:rPr>
              <w:t>.</w:t>
            </w:r>
          </w:p>
          <w:p w14:paraId="07539DCA" w14:textId="4DCA5A1B" w:rsidR="00EA018A" w:rsidRPr="00EA018A" w:rsidRDefault="00EA018A" w:rsidP="00B44AA1">
            <w:pPr>
              <w:tabs>
                <w:tab w:val="left" w:pos="735"/>
              </w:tabs>
              <w:spacing w:after="120" w:line="360" w:lineRule="auto"/>
              <w:ind w:left="1018" w:right="57" w:hanging="1018"/>
              <w:rPr>
                <w:rFonts w:cs="Arial"/>
              </w:rPr>
            </w:pPr>
            <w:r w:rsidRPr="00EA018A">
              <w:rPr>
                <w:rFonts w:cs="Arial"/>
                <w:lang w:val="en-US"/>
              </w:rPr>
              <w:t xml:space="preserve">[     </w:t>
            </w:r>
            <w:proofErr w:type="gramStart"/>
            <w:r w:rsidRPr="00EA018A">
              <w:rPr>
                <w:rFonts w:cs="Arial"/>
                <w:lang w:val="en-US"/>
              </w:rPr>
              <w:t xml:space="preserve">  ]</w:t>
            </w:r>
            <w:proofErr w:type="gramEnd"/>
            <w:r w:rsidRPr="00EA018A">
              <w:rPr>
                <w:rFonts w:cs="Arial"/>
                <w:lang w:val="en-US"/>
              </w:rPr>
              <w:tab/>
            </w:r>
            <w:r w:rsidR="003D1C15">
              <w:rPr>
                <w:rFonts w:cs="Arial"/>
              </w:rPr>
              <w:t>5</w:t>
            </w:r>
            <w:r w:rsidRPr="00EA018A">
              <w:rPr>
                <w:rFonts w:cs="Arial"/>
                <w:szCs w:val="14"/>
              </w:rPr>
              <w:t>.</w:t>
            </w:r>
            <w:r w:rsidRPr="00EA018A">
              <w:rPr>
                <w:rFonts w:cs="Arial"/>
                <w:szCs w:val="14"/>
              </w:rPr>
              <w:tab/>
            </w:r>
            <w:r w:rsidR="006F2833">
              <w:rPr>
                <w:rFonts w:cs="Arial"/>
                <w:szCs w:val="14"/>
              </w:rPr>
              <w:t>………………………………………………………………………………………………………………</w:t>
            </w:r>
            <w:r w:rsidRPr="00B44AA1">
              <w:rPr>
                <w:rFonts w:cs="Arial"/>
                <w:b/>
                <w:bCs/>
                <w:szCs w:val="14"/>
                <w:vertAlign w:val="subscript"/>
              </w:rPr>
              <w:t>other</w:t>
            </w:r>
          </w:p>
          <w:p w14:paraId="2181E971" w14:textId="0DD7174C" w:rsidR="00A10CCC" w:rsidRDefault="001A0844">
            <w:pPr>
              <w:spacing w:before="240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Application is made on the grounds</w:t>
            </w:r>
            <w:r w:rsidR="00073CF3">
              <w:rPr>
                <w:rFonts w:cs="Arial"/>
              </w:rPr>
              <w:t>:</w:t>
            </w:r>
            <w:r w:rsidR="00727F04" w:rsidRPr="00BF09B4">
              <w:rPr>
                <w:rFonts w:cs="Arial"/>
              </w:rPr>
              <w:t xml:space="preserve"> </w:t>
            </w:r>
          </w:p>
          <w:p w14:paraId="49C43D35" w14:textId="16630B14" w:rsidR="002712F7" w:rsidRDefault="00727F04" w:rsidP="000A07A3">
            <w:pPr>
              <w:spacing w:after="120"/>
              <w:ind w:right="57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3FA6B110" w14:textId="7D995FCC" w:rsidR="00073CF3" w:rsidRPr="00EA018A" w:rsidRDefault="00073CF3" w:rsidP="00B44AA1">
            <w:pPr>
              <w:tabs>
                <w:tab w:val="left" w:pos="735"/>
              </w:tabs>
              <w:spacing w:after="120" w:line="360" w:lineRule="auto"/>
              <w:ind w:left="1018" w:right="57" w:hanging="1018"/>
              <w:rPr>
                <w:rFonts w:cs="Arial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  <w:t>1.</w:t>
            </w:r>
            <w:r w:rsidRPr="00EA018A">
              <w:rPr>
                <w:rFonts w:cs="Arial"/>
                <w:lang w:val="en-US"/>
              </w:rPr>
              <w:tab/>
            </w:r>
            <w:r w:rsidRPr="00EA018A">
              <w:rPr>
                <w:rFonts w:cs="Arial"/>
              </w:rPr>
              <w:t xml:space="preserve">The blood test taken on </w:t>
            </w:r>
            <w:r w:rsidR="00205C2F">
              <w:rPr>
                <w:rFonts w:cs="Arial"/>
              </w:rPr>
              <w:t>…………………….</w:t>
            </w:r>
            <w:r w:rsidRPr="00B44AA1">
              <w:rPr>
                <w:rFonts w:cs="Arial"/>
                <w:b/>
                <w:bCs/>
                <w:szCs w:val="14"/>
                <w:vertAlign w:val="subscript"/>
              </w:rPr>
              <w:t>time</w:t>
            </w:r>
            <w:r w:rsidRPr="002A5F5F">
              <w:rPr>
                <w:rFonts w:cs="Arial"/>
                <w:i/>
                <w:szCs w:val="14"/>
                <w:vertAlign w:val="subscript"/>
              </w:rPr>
              <w:t xml:space="preserve"> </w:t>
            </w:r>
            <w:r w:rsidRPr="00EA018A">
              <w:rPr>
                <w:rFonts w:cs="Arial"/>
              </w:rPr>
              <w:t xml:space="preserve">on the day of </w:t>
            </w:r>
            <w:r w:rsidR="00205C2F">
              <w:rPr>
                <w:rFonts w:cs="Arial"/>
              </w:rPr>
              <w:t>…………………………</w:t>
            </w:r>
            <w:r w:rsidRPr="00B44AA1">
              <w:rPr>
                <w:rFonts w:cs="Arial"/>
                <w:b/>
                <w:bCs/>
                <w:szCs w:val="14"/>
                <w:vertAlign w:val="subscript"/>
              </w:rPr>
              <w:t>dat</w:t>
            </w:r>
            <w:r w:rsidR="005D70EF" w:rsidRPr="00B44AA1">
              <w:rPr>
                <w:rFonts w:cs="Arial"/>
                <w:b/>
                <w:bCs/>
                <w:szCs w:val="14"/>
                <w:vertAlign w:val="subscript"/>
              </w:rPr>
              <w:t>e</w:t>
            </w:r>
            <w:r w:rsidRPr="002A5F5F">
              <w:rPr>
                <w:rFonts w:cs="Arial"/>
                <w:vertAlign w:val="subscript"/>
              </w:rPr>
              <w:t xml:space="preserve"> </w:t>
            </w:r>
            <w:r w:rsidRPr="00EA018A">
              <w:rPr>
                <w:rFonts w:cs="Arial"/>
              </w:rPr>
              <w:t xml:space="preserve">with the result of </w:t>
            </w:r>
            <w:r w:rsidR="00205C2F">
              <w:rPr>
                <w:rFonts w:cs="Arial"/>
              </w:rPr>
              <w:t>…………</w:t>
            </w:r>
            <w:r w:rsidRPr="00B44AA1">
              <w:rPr>
                <w:rFonts w:cs="Arial"/>
                <w:b/>
                <w:bCs/>
                <w:szCs w:val="14"/>
                <w:vertAlign w:val="subscript"/>
              </w:rPr>
              <w:t>percentage</w:t>
            </w:r>
          </w:p>
          <w:p w14:paraId="78E37C2A" w14:textId="78429F98" w:rsidR="00073CF3" w:rsidRPr="00EA018A" w:rsidRDefault="00073CF3" w:rsidP="00B44AA1">
            <w:pPr>
              <w:tabs>
                <w:tab w:val="left" w:pos="735"/>
              </w:tabs>
              <w:spacing w:after="120" w:line="360" w:lineRule="auto"/>
              <w:ind w:left="1018" w:right="57" w:hanging="1018"/>
              <w:rPr>
                <w:rFonts w:cs="Arial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  <w:t>2.</w:t>
            </w:r>
            <w:r w:rsidRPr="00EA018A">
              <w:rPr>
                <w:rFonts w:cs="Arial"/>
                <w:lang w:val="en-US"/>
              </w:rPr>
              <w:tab/>
            </w:r>
            <w:r w:rsidRPr="00EA018A">
              <w:rPr>
                <w:rFonts w:cs="Arial"/>
              </w:rPr>
              <w:t>The opinion of Doctor</w:t>
            </w:r>
            <w:r w:rsidR="00205C2F">
              <w:rPr>
                <w:rFonts w:cs="Arial"/>
              </w:rPr>
              <w:t xml:space="preserve"> ………………………………………</w:t>
            </w:r>
            <w:r w:rsidRPr="00EA018A">
              <w:rPr>
                <w:rFonts w:cs="Arial"/>
              </w:rPr>
              <w:t xml:space="preserve"> </w:t>
            </w:r>
            <w:r w:rsidRPr="00B44AA1">
              <w:rPr>
                <w:rFonts w:cs="Arial"/>
                <w:b/>
                <w:bCs/>
                <w:szCs w:val="14"/>
                <w:vertAlign w:val="subscript"/>
              </w:rPr>
              <w:t>full name</w:t>
            </w:r>
            <w:r w:rsidR="00B20E9A">
              <w:rPr>
                <w:rFonts w:cs="Arial"/>
                <w:szCs w:val="14"/>
              </w:rPr>
              <w:t xml:space="preserve"> </w:t>
            </w:r>
            <w:r w:rsidRPr="00EA018A">
              <w:rPr>
                <w:rFonts w:cs="Arial"/>
              </w:rPr>
              <w:t>on the day of</w:t>
            </w:r>
            <w:r w:rsidR="00205C2F">
              <w:rPr>
                <w:rFonts w:cs="Arial"/>
              </w:rPr>
              <w:t xml:space="preserve"> …………………</w:t>
            </w:r>
            <w:r w:rsidRPr="00EA018A">
              <w:rPr>
                <w:rFonts w:cs="Arial"/>
              </w:rPr>
              <w:t xml:space="preserve"> </w:t>
            </w:r>
            <w:r w:rsidRPr="00B44AA1">
              <w:rPr>
                <w:rFonts w:cs="Arial"/>
                <w:b/>
                <w:bCs/>
                <w:szCs w:val="14"/>
                <w:vertAlign w:val="subscript"/>
              </w:rPr>
              <w:t>date</w:t>
            </w:r>
          </w:p>
          <w:p w14:paraId="4A1F50CB" w14:textId="2EF185ED" w:rsidR="00073CF3" w:rsidRPr="00EA018A" w:rsidRDefault="00073CF3" w:rsidP="00B44AA1">
            <w:pPr>
              <w:tabs>
                <w:tab w:val="left" w:pos="735"/>
              </w:tabs>
              <w:spacing w:after="120" w:line="360" w:lineRule="auto"/>
              <w:ind w:left="1018" w:right="57" w:hanging="1018"/>
              <w:rPr>
                <w:rFonts w:cs="Arial"/>
                <w:szCs w:val="14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  <w:t>3.</w:t>
            </w:r>
            <w:r w:rsidRPr="00EA018A">
              <w:rPr>
                <w:rFonts w:cs="Arial"/>
                <w:lang w:val="en-US"/>
              </w:rPr>
              <w:tab/>
            </w:r>
            <w:r w:rsidRPr="00EA018A">
              <w:rPr>
                <w:rFonts w:cs="Arial"/>
              </w:rPr>
              <w:t>The Applicant has not received a</w:t>
            </w:r>
            <w:r w:rsidR="0067279F">
              <w:rPr>
                <w:rFonts w:cs="Arial"/>
              </w:rPr>
              <w:t>n Information</w:t>
            </w:r>
            <w:r w:rsidRPr="00EA018A">
              <w:rPr>
                <w:rFonts w:cs="Arial"/>
              </w:rPr>
              <w:t xml:space="preserve"> charging them with any offence which relates to the Notice of </w:t>
            </w:r>
            <w:r w:rsidRPr="00CB7D91">
              <w:rPr>
                <w:rFonts w:cs="Arial"/>
                <w:szCs w:val="14"/>
              </w:rPr>
              <w:t>D</w:t>
            </w:r>
            <w:r w:rsidRPr="00B44AA1">
              <w:rPr>
                <w:rFonts w:cs="Arial"/>
                <w:szCs w:val="14"/>
              </w:rPr>
              <w:t>isqualification</w:t>
            </w:r>
            <w:r w:rsidR="00205C2F" w:rsidRPr="00B44AA1">
              <w:rPr>
                <w:rFonts w:cs="Arial"/>
                <w:szCs w:val="14"/>
              </w:rPr>
              <w:t xml:space="preserve"> </w:t>
            </w:r>
            <w:r w:rsidRPr="00B44AA1">
              <w:rPr>
                <w:rFonts w:cs="Arial"/>
                <w:szCs w:val="14"/>
              </w:rPr>
              <w:t>/</w:t>
            </w:r>
            <w:r w:rsidR="00205C2F" w:rsidRPr="00B44AA1">
              <w:rPr>
                <w:rFonts w:cs="Arial"/>
                <w:szCs w:val="14"/>
              </w:rPr>
              <w:t xml:space="preserve"> </w:t>
            </w:r>
            <w:r w:rsidRPr="00B44AA1">
              <w:rPr>
                <w:rFonts w:cs="Arial"/>
                <w:szCs w:val="14"/>
              </w:rPr>
              <w:t>Suspension</w:t>
            </w:r>
            <w:r w:rsidR="00CB7D91">
              <w:rPr>
                <w:rFonts w:cs="Arial"/>
                <w:szCs w:val="14"/>
              </w:rPr>
              <w:t xml:space="preserve"> </w:t>
            </w:r>
            <w:r w:rsidR="00CB7D91" w:rsidRPr="00B44AA1">
              <w:rPr>
                <w:rFonts w:cs="Arial"/>
                <w:b/>
                <w:bCs/>
                <w:szCs w:val="14"/>
                <w:vertAlign w:val="subscript"/>
              </w:rPr>
              <w:t>Circle one</w:t>
            </w:r>
          </w:p>
          <w:p w14:paraId="2E6B4733" w14:textId="498B2394" w:rsidR="00073CF3" w:rsidRPr="00EA018A" w:rsidRDefault="00073CF3" w:rsidP="00B44AA1">
            <w:pPr>
              <w:tabs>
                <w:tab w:val="left" w:pos="735"/>
              </w:tabs>
              <w:spacing w:after="120" w:line="360" w:lineRule="auto"/>
              <w:ind w:left="1018" w:right="57" w:hanging="1018"/>
              <w:rPr>
                <w:rFonts w:cs="Arial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</w:r>
            <w:r w:rsidRPr="00EA018A">
              <w:rPr>
                <w:rFonts w:cs="Arial"/>
                <w:szCs w:val="14"/>
              </w:rPr>
              <w:t>4.</w:t>
            </w:r>
            <w:r w:rsidRPr="00EA018A">
              <w:rPr>
                <w:rFonts w:cs="Arial"/>
                <w:szCs w:val="14"/>
              </w:rPr>
              <w:tab/>
              <w:t>The Applicant has not received a notice from the Registrar of Motor Vehicles containing particulars of licence disqualification/suspension.</w:t>
            </w:r>
          </w:p>
          <w:p w14:paraId="014FECA6" w14:textId="48240C45" w:rsidR="0022613B" w:rsidRPr="00073CF3" w:rsidRDefault="00073CF3" w:rsidP="00B44AA1">
            <w:pPr>
              <w:tabs>
                <w:tab w:val="left" w:pos="735"/>
              </w:tabs>
              <w:spacing w:after="120" w:line="360" w:lineRule="auto"/>
              <w:ind w:left="1018" w:right="57" w:hanging="1018"/>
              <w:rPr>
                <w:rFonts w:cs="Arial"/>
                <w:i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</w:r>
            <w:r w:rsidRPr="00EA018A">
              <w:rPr>
                <w:rFonts w:cs="Arial"/>
                <w:szCs w:val="14"/>
              </w:rPr>
              <w:t>5.</w:t>
            </w:r>
            <w:r w:rsidRPr="00EA018A">
              <w:rPr>
                <w:rFonts w:cs="Arial"/>
                <w:szCs w:val="14"/>
              </w:rPr>
              <w:tab/>
            </w:r>
            <w:r w:rsidR="0068400F">
              <w:rPr>
                <w:rFonts w:cs="Arial"/>
                <w:szCs w:val="14"/>
              </w:rPr>
              <w:t>……………………………………………………………………………………………………………….</w:t>
            </w:r>
            <w:r w:rsidRPr="00B44AA1">
              <w:rPr>
                <w:rFonts w:cs="Arial"/>
                <w:b/>
                <w:bCs/>
                <w:szCs w:val="14"/>
                <w:vertAlign w:val="subscript"/>
              </w:rPr>
              <w:t>other</w:t>
            </w:r>
          </w:p>
          <w:p w14:paraId="466734C5" w14:textId="77777777" w:rsidR="004A3930" w:rsidRPr="00B44AA1" w:rsidRDefault="006C1F73">
            <w:pPr>
              <w:spacing w:before="240"/>
              <w:ind w:left="459" w:right="57" w:hanging="459"/>
              <w:rPr>
                <w:rFonts w:cs="Arial"/>
                <w:b/>
                <w:iCs/>
              </w:rPr>
            </w:pPr>
            <w:r w:rsidRPr="00B44AA1">
              <w:rPr>
                <w:rFonts w:cs="Arial"/>
                <w:b/>
                <w:iCs/>
                <w:sz w:val="12"/>
              </w:rPr>
              <w:t>If applicable</w:t>
            </w:r>
            <w:r w:rsidRPr="00B44AA1">
              <w:rPr>
                <w:rFonts w:cs="Arial"/>
                <w:b/>
                <w:iCs/>
              </w:rPr>
              <w:t xml:space="preserve"> </w:t>
            </w:r>
          </w:p>
          <w:p w14:paraId="0F31F9C2" w14:textId="77777777" w:rsidR="00BF09B4" w:rsidRDefault="006C1F73">
            <w:pPr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1AEF5EE8" w14:textId="770CBEA4" w:rsidR="006C1F73" w:rsidRDefault="006C1F73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3EFAA266" w14:textId="1C8F96E9" w:rsidR="00BF09B4" w:rsidRPr="00BF09B4" w:rsidRDefault="0068400F">
            <w:pPr>
              <w:pStyle w:val="ListParagraph"/>
              <w:numPr>
                <w:ilvl w:val="0"/>
                <w:numId w:val="12"/>
              </w:numPr>
              <w:spacing w:after="240" w:line="360" w:lineRule="auto"/>
              <w:ind w:left="310" w:right="57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45BC2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7566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4EE62D8" w14:textId="17644349" w:rsidR="00EA018A" w:rsidRPr="00EA018A" w:rsidRDefault="00EA018A" w:rsidP="000A07A3">
            <w:pPr>
              <w:spacing w:before="240" w:after="120" w:line="360" w:lineRule="auto"/>
              <w:ind w:right="57"/>
              <w:rPr>
                <w:rFonts w:cs="Arial"/>
                <w:b/>
                <w:szCs w:val="14"/>
              </w:rPr>
            </w:pPr>
            <w:r w:rsidRPr="00EA018A">
              <w:rPr>
                <w:rFonts w:cs="Arial"/>
                <w:b/>
                <w:szCs w:val="14"/>
              </w:rPr>
              <w:t xml:space="preserve">Particulars of Notice of </w:t>
            </w:r>
            <w:r w:rsidRPr="000A07A3">
              <w:rPr>
                <w:rFonts w:cs="Arial"/>
                <w:b/>
                <w:i/>
                <w:iCs/>
                <w:szCs w:val="14"/>
              </w:rPr>
              <w:t>D</w:t>
            </w:r>
            <w:r w:rsidRPr="00EA018A">
              <w:rPr>
                <w:rFonts w:cs="Arial"/>
                <w:b/>
                <w:i/>
                <w:szCs w:val="14"/>
              </w:rPr>
              <w:t>isqualification</w:t>
            </w:r>
            <w:r w:rsidR="00E23BD3">
              <w:rPr>
                <w:rFonts w:cs="Arial"/>
                <w:b/>
                <w:i/>
                <w:szCs w:val="14"/>
              </w:rPr>
              <w:t xml:space="preserve"> </w:t>
            </w:r>
            <w:r w:rsidRPr="00EA018A">
              <w:rPr>
                <w:rFonts w:cs="Arial"/>
                <w:b/>
                <w:i/>
                <w:szCs w:val="14"/>
              </w:rPr>
              <w:t>/</w:t>
            </w:r>
            <w:r w:rsidR="00E23BD3">
              <w:rPr>
                <w:rFonts w:cs="Arial"/>
                <w:b/>
                <w:i/>
                <w:szCs w:val="14"/>
              </w:rPr>
              <w:t xml:space="preserve"> </w:t>
            </w:r>
            <w:r w:rsidRPr="00EA018A">
              <w:rPr>
                <w:rFonts w:cs="Arial"/>
                <w:b/>
                <w:i/>
                <w:szCs w:val="14"/>
              </w:rPr>
              <w:t>Suspension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3"/>
              <w:gridCol w:w="6378"/>
            </w:tblGrid>
            <w:tr w:rsidR="00EA018A" w:rsidRPr="00EA018A" w14:paraId="74E7A7DD" w14:textId="77777777" w:rsidTr="00BA5153">
              <w:tc>
                <w:tcPr>
                  <w:tcW w:w="3853" w:type="dxa"/>
                  <w:vMerge w:val="restart"/>
                </w:tcPr>
                <w:p w14:paraId="7852F8AB" w14:textId="77777777" w:rsidR="00EA018A" w:rsidRPr="00EA018A" w:rsidRDefault="00EA018A" w:rsidP="00B44AA1">
                  <w:pPr>
                    <w:spacing w:after="120" w:line="360" w:lineRule="auto"/>
                    <w:ind w:right="57"/>
                    <w:rPr>
                      <w:rFonts w:cs="Arial"/>
                      <w:szCs w:val="14"/>
                    </w:rPr>
                  </w:pPr>
                  <w:r w:rsidRPr="00EA018A">
                    <w:rPr>
                      <w:rFonts w:cs="Arial"/>
                      <w:szCs w:val="14"/>
                    </w:rPr>
                    <w:t>Date of Notice</w:t>
                  </w:r>
                </w:p>
              </w:tc>
              <w:tc>
                <w:tcPr>
                  <w:tcW w:w="6378" w:type="dxa"/>
                </w:tcPr>
                <w:p w14:paraId="221AB03C" w14:textId="56DAA133" w:rsidR="00EA018A" w:rsidRPr="00EA018A" w:rsidRDefault="0068400F" w:rsidP="00E23BD3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</w:t>
                  </w:r>
                </w:p>
              </w:tc>
            </w:tr>
            <w:tr w:rsidR="00EA018A" w:rsidRPr="00EA018A" w14:paraId="6BA563A0" w14:textId="77777777" w:rsidTr="00BA5153">
              <w:tc>
                <w:tcPr>
                  <w:tcW w:w="3853" w:type="dxa"/>
                  <w:vMerge/>
                </w:tcPr>
                <w:p w14:paraId="761FC0B8" w14:textId="77777777" w:rsidR="00EA018A" w:rsidRPr="00EA018A" w:rsidRDefault="00EA018A" w:rsidP="00B44AA1">
                  <w:pPr>
                    <w:spacing w:after="120" w:line="360" w:lineRule="auto"/>
                    <w:ind w:right="57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6378" w:type="dxa"/>
                </w:tcPr>
                <w:p w14:paraId="3B31415D" w14:textId="77777777" w:rsidR="00EA018A" w:rsidRPr="00EA018A" w:rsidRDefault="00EA018A" w:rsidP="00B44AA1">
                  <w:pPr>
                    <w:spacing w:line="360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3A8E745B" w14:textId="77777777" w:rsidTr="00BA5153">
              <w:tc>
                <w:tcPr>
                  <w:tcW w:w="3853" w:type="dxa"/>
                  <w:vMerge w:val="restart"/>
                </w:tcPr>
                <w:p w14:paraId="42EBDEF8" w14:textId="77777777" w:rsidR="00EA018A" w:rsidRPr="00EA018A" w:rsidRDefault="00EA018A" w:rsidP="00B44AA1">
                  <w:pPr>
                    <w:spacing w:after="120" w:line="360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Date of the commencement of the Notice</w:t>
                  </w:r>
                </w:p>
              </w:tc>
              <w:tc>
                <w:tcPr>
                  <w:tcW w:w="6378" w:type="dxa"/>
                </w:tcPr>
                <w:p w14:paraId="6DD5B505" w14:textId="08DC1BD9" w:rsidR="00EA018A" w:rsidRPr="00EA018A" w:rsidRDefault="0068400F" w:rsidP="00E23BD3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………………………….</w:t>
                  </w:r>
                </w:p>
              </w:tc>
            </w:tr>
            <w:tr w:rsidR="00EA018A" w:rsidRPr="00EA018A" w14:paraId="120C8A37" w14:textId="77777777" w:rsidTr="00BA5153">
              <w:tc>
                <w:tcPr>
                  <w:tcW w:w="3853" w:type="dxa"/>
                  <w:vMerge/>
                </w:tcPr>
                <w:p w14:paraId="0612A47F" w14:textId="77777777" w:rsidR="00EA018A" w:rsidRPr="00EA018A" w:rsidRDefault="00EA018A" w:rsidP="00B44AA1">
                  <w:pPr>
                    <w:spacing w:after="120" w:line="360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143D6306" w14:textId="77777777" w:rsidR="00EA018A" w:rsidRPr="00EA018A" w:rsidRDefault="00EA018A" w:rsidP="00B44AA1">
                  <w:pPr>
                    <w:spacing w:line="360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00445D73" w14:textId="77777777" w:rsidTr="00BA5153">
              <w:tc>
                <w:tcPr>
                  <w:tcW w:w="3853" w:type="dxa"/>
                  <w:vMerge w:val="restart"/>
                </w:tcPr>
                <w:p w14:paraId="061F19D4" w14:textId="77777777" w:rsidR="00EA018A" w:rsidRPr="00EA018A" w:rsidRDefault="00EA018A" w:rsidP="00B44AA1">
                  <w:pPr>
                    <w:spacing w:after="120" w:line="360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Disqualification Notice number</w:t>
                  </w:r>
                </w:p>
              </w:tc>
              <w:tc>
                <w:tcPr>
                  <w:tcW w:w="6378" w:type="dxa"/>
                </w:tcPr>
                <w:p w14:paraId="722E962E" w14:textId="53607549" w:rsidR="00EA018A" w:rsidRPr="00EA018A" w:rsidRDefault="0068400F" w:rsidP="00E23BD3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……………….</w:t>
                  </w:r>
                </w:p>
              </w:tc>
            </w:tr>
            <w:tr w:rsidR="00EA018A" w:rsidRPr="00EA018A" w14:paraId="2F71FD8A" w14:textId="77777777" w:rsidTr="00BA5153">
              <w:tc>
                <w:tcPr>
                  <w:tcW w:w="3853" w:type="dxa"/>
                  <w:vMerge/>
                </w:tcPr>
                <w:p w14:paraId="59C1A645" w14:textId="77777777" w:rsidR="00EA018A" w:rsidRPr="00EA018A" w:rsidRDefault="00EA018A" w:rsidP="00B44AA1">
                  <w:pPr>
                    <w:spacing w:after="120" w:line="360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5148652" w14:textId="77777777" w:rsidR="00EA018A" w:rsidRPr="00EA018A" w:rsidRDefault="00EA018A" w:rsidP="00B44AA1">
                  <w:pPr>
                    <w:spacing w:line="360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EA018A" w:rsidRPr="00EA018A" w14:paraId="7DD51C74" w14:textId="77777777" w:rsidTr="00BA5153">
              <w:tc>
                <w:tcPr>
                  <w:tcW w:w="3853" w:type="dxa"/>
                  <w:vMerge w:val="restart"/>
                </w:tcPr>
                <w:p w14:paraId="43185373" w14:textId="77777777" w:rsidR="00EA018A" w:rsidRPr="00EA018A" w:rsidRDefault="00EA018A" w:rsidP="00B44AA1">
                  <w:pPr>
                    <w:spacing w:after="120" w:line="360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Brief number</w:t>
                  </w:r>
                </w:p>
              </w:tc>
              <w:tc>
                <w:tcPr>
                  <w:tcW w:w="6378" w:type="dxa"/>
                </w:tcPr>
                <w:p w14:paraId="17464516" w14:textId="3514067B" w:rsidR="00EA018A" w:rsidRPr="00EA018A" w:rsidRDefault="0068400F" w:rsidP="00E23BD3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……………….</w:t>
                  </w:r>
                </w:p>
              </w:tc>
            </w:tr>
            <w:tr w:rsidR="00EA018A" w:rsidRPr="00EA018A" w14:paraId="02D42E35" w14:textId="77777777" w:rsidTr="00BA5153">
              <w:tc>
                <w:tcPr>
                  <w:tcW w:w="3853" w:type="dxa"/>
                  <w:vMerge/>
                </w:tcPr>
                <w:p w14:paraId="73B18892" w14:textId="77777777" w:rsidR="00EA018A" w:rsidRPr="00EA018A" w:rsidRDefault="00EA018A" w:rsidP="00B44AA1">
                  <w:pPr>
                    <w:spacing w:after="120" w:line="360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CD141BF" w14:textId="77777777" w:rsidR="00EA018A" w:rsidRPr="00EA018A" w:rsidRDefault="00EA018A" w:rsidP="00B44AA1">
                  <w:pPr>
                    <w:spacing w:line="360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20FD576F" w14:textId="7C7609AE" w:rsidR="00EA018A" w:rsidRDefault="00EA018A" w:rsidP="00B44AA1">
            <w:pPr>
              <w:spacing w:before="120" w:line="360" w:lineRule="auto"/>
              <w:ind w:right="57"/>
              <w:rPr>
                <w:rFonts w:cs="Arial"/>
                <w:szCs w:val="14"/>
              </w:rPr>
            </w:pPr>
            <w:r w:rsidRPr="00EA018A">
              <w:rPr>
                <w:rFonts w:cs="Arial"/>
              </w:rPr>
              <w:t xml:space="preserve">The Applicant </w:t>
            </w:r>
            <w:r w:rsidRPr="00B44AA1">
              <w:rPr>
                <w:rFonts w:cs="Arial"/>
                <w:iCs/>
                <w:szCs w:val="14"/>
              </w:rPr>
              <w:t>has</w:t>
            </w:r>
            <w:r w:rsidR="0068400F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/</w:t>
            </w:r>
            <w:r w:rsidR="0068400F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has not</w:t>
            </w:r>
            <w:r w:rsidRPr="00EA018A">
              <w:rPr>
                <w:rFonts w:cs="Arial"/>
                <w:szCs w:val="14"/>
              </w:rPr>
              <w:t xml:space="preserve"> </w:t>
            </w:r>
            <w:r w:rsidR="00E15FF8" w:rsidRPr="00B44AA1">
              <w:rPr>
                <w:rFonts w:cs="Arial"/>
                <w:b/>
                <w:bCs/>
                <w:szCs w:val="14"/>
                <w:vertAlign w:val="subscript"/>
              </w:rPr>
              <w:t>Circle one</w:t>
            </w:r>
            <w:r w:rsidR="00E15FF8">
              <w:rPr>
                <w:rFonts w:cs="Arial"/>
                <w:szCs w:val="14"/>
                <w:vertAlign w:val="subscript"/>
              </w:rPr>
              <w:t xml:space="preserve"> </w:t>
            </w:r>
            <w:r w:rsidRPr="00EA018A">
              <w:rPr>
                <w:rFonts w:cs="Arial"/>
              </w:rPr>
              <w:t xml:space="preserve">also received a Notice from the Registrar of Motor Vehicles containing particulars of the licence </w:t>
            </w:r>
            <w:r w:rsidRPr="00B44AA1">
              <w:rPr>
                <w:rFonts w:cs="Arial"/>
                <w:iCs/>
                <w:szCs w:val="14"/>
              </w:rPr>
              <w:t>disqualification</w:t>
            </w:r>
            <w:r w:rsidR="0068400F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/</w:t>
            </w:r>
            <w:r w:rsidR="0068400F" w:rsidRPr="00B44AA1">
              <w:rPr>
                <w:rFonts w:cs="Arial"/>
                <w:iCs/>
                <w:szCs w:val="14"/>
              </w:rPr>
              <w:t xml:space="preserve"> </w:t>
            </w:r>
            <w:r w:rsidRPr="00B44AA1">
              <w:rPr>
                <w:rFonts w:cs="Arial"/>
                <w:iCs/>
                <w:szCs w:val="14"/>
              </w:rPr>
              <w:t>suspension</w:t>
            </w:r>
            <w:r w:rsidR="00E15FF8">
              <w:rPr>
                <w:rFonts w:cs="Arial"/>
                <w:iCs/>
                <w:szCs w:val="14"/>
              </w:rPr>
              <w:t xml:space="preserve"> </w:t>
            </w:r>
            <w:r w:rsidR="00E15FF8" w:rsidRPr="00B44AA1">
              <w:rPr>
                <w:rFonts w:cs="Arial"/>
                <w:b/>
                <w:bCs/>
                <w:szCs w:val="14"/>
                <w:vertAlign w:val="subscript"/>
              </w:rPr>
              <w:t>Circle one</w:t>
            </w:r>
          </w:p>
          <w:p w14:paraId="4E22941B" w14:textId="4D4BB781" w:rsidR="00FF5F4F" w:rsidRPr="00B44AA1" w:rsidRDefault="00B15F2D" w:rsidP="00B44AA1">
            <w:pPr>
              <w:widowControl w:val="0"/>
              <w:spacing w:before="240"/>
              <w:ind w:right="142"/>
              <w:rPr>
                <w:rFonts w:cs="Arial"/>
                <w:b/>
                <w:sz w:val="12"/>
                <w:szCs w:val="18"/>
              </w:rPr>
            </w:pPr>
            <w:r w:rsidRPr="00EA018A">
              <w:rPr>
                <w:rFonts w:cs="Arial"/>
                <w:b/>
                <w:sz w:val="12"/>
                <w:szCs w:val="18"/>
              </w:rPr>
              <w:t>if applicable</w:t>
            </w:r>
          </w:p>
          <w:p w14:paraId="32100F4D" w14:textId="575E40F6" w:rsidR="00EA018A" w:rsidRPr="00EA018A" w:rsidRDefault="00EA018A" w:rsidP="00B44AA1">
            <w:pPr>
              <w:widowControl w:val="0"/>
              <w:ind w:right="142"/>
              <w:rPr>
                <w:rFonts w:cs="Arial"/>
                <w:b/>
                <w:sz w:val="12"/>
                <w:szCs w:val="18"/>
              </w:rPr>
            </w:pPr>
            <w:r w:rsidRPr="00EA018A">
              <w:rPr>
                <w:rFonts w:cs="Arial"/>
                <w:b/>
              </w:rPr>
              <w:t xml:space="preserve">Hearing </w:t>
            </w:r>
          </w:p>
          <w:p w14:paraId="2D27BC83" w14:textId="77777777" w:rsidR="00EA018A" w:rsidRPr="00EA018A" w:rsidRDefault="00EA018A" w:rsidP="00B44AA1">
            <w:pPr>
              <w:widowControl w:val="0"/>
              <w:spacing w:line="360" w:lineRule="auto"/>
              <w:ind w:right="142"/>
              <w:rPr>
                <w:rFonts w:cs="Arial"/>
              </w:rPr>
            </w:pPr>
            <w:r w:rsidRPr="00EA018A">
              <w:rPr>
                <w:rFonts w:cs="Arial"/>
              </w:rPr>
              <w:t xml:space="preserve">The Applicant requests that the Hearing be by written submissions only, because </w:t>
            </w:r>
          </w:p>
          <w:p w14:paraId="6877C8A0" w14:textId="77777777" w:rsidR="00EA018A" w:rsidRPr="00EA018A" w:rsidRDefault="00EA018A" w:rsidP="00B44AA1">
            <w:pPr>
              <w:widowControl w:val="0"/>
              <w:spacing w:line="360" w:lineRule="auto"/>
              <w:ind w:right="142"/>
              <w:rPr>
                <w:rFonts w:cs="Arial"/>
                <w:sz w:val="12"/>
              </w:rPr>
            </w:pPr>
            <w:r w:rsidRPr="00EA018A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3C34CB58" w:rsidR="00EA018A" w:rsidRPr="00414943" w:rsidRDefault="0068400F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  <w:tab w:val="right" w:pos="10206"/>
              </w:tabs>
              <w:spacing w:before="240" w:after="120" w:line="360" w:lineRule="auto"/>
              <w:jc w:val="left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192861" w14:textId="77777777" w:rsidR="00375D01" w:rsidRDefault="00375D01" w:rsidP="00B44AA1">
      <w:pPr>
        <w:spacing w:before="120" w:after="120"/>
      </w:pPr>
    </w:p>
    <w:tbl>
      <w:tblPr>
        <w:tblStyle w:val="TableGrid"/>
        <w:tblW w:w="4998" w:type="pct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900581" w14:paraId="2C8A224A" w14:textId="77777777" w:rsidTr="00743E5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428C7CDC" w:rsidR="005F1945" w:rsidRPr="00900581" w:rsidRDefault="00E859F2" w:rsidP="00B44AA1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bookmarkStart w:id="11" w:name="_Hlk53397004"/>
            <w:bookmarkStart w:id="12" w:name="_Hlk53407190"/>
            <w:r>
              <w:rPr>
                <w:rFonts w:asciiTheme="minorHAnsi" w:hAnsiTheme="minorHAnsi" w:cs="Calibri"/>
                <w:b/>
              </w:rPr>
              <w:t>To the O</w:t>
            </w:r>
            <w:r w:rsidR="005F1945"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="005F1945"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22617E07" w14:textId="243C1D17" w:rsidR="005F1945" w:rsidRPr="00900581" w:rsidRDefault="005F1945" w:rsidP="003403DB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 w:rsidR="00987689"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 w:rsidR="00943E47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900581" w:rsidRDefault="005F1945" w:rsidP="003403DB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2F207FD1" w14:textId="4DCB2B9C" w:rsidR="004635F2" w:rsidRPr="004635F2" w:rsidRDefault="005F1945" w:rsidP="003403D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lastRenderedPageBreak/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="00FA17B2"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4635F2">
              <w:rPr>
                <w:rFonts w:asciiTheme="minorHAnsi" w:hAnsiTheme="minorHAnsi" w:cs="Calibri"/>
              </w:rPr>
              <w:t>; and</w:t>
            </w:r>
          </w:p>
          <w:p w14:paraId="0525989C" w14:textId="7640CE8C" w:rsidR="007521A9" w:rsidRPr="005759BE" w:rsidRDefault="007521A9" w:rsidP="003403DB">
            <w:pPr>
              <w:pStyle w:val="ListParagraph"/>
              <w:numPr>
                <w:ilvl w:val="0"/>
                <w:numId w:val="1"/>
              </w:numPr>
              <w:spacing w:before="120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 w:rsidR="00E859F2">
              <w:rPr>
                <w:rFonts w:cs="Arial"/>
              </w:rPr>
              <w:t xml:space="preserve">ed on by the party seeking the </w:t>
            </w:r>
            <w:r w:rsidR="00031D1D">
              <w:rPr>
                <w:rFonts w:cs="Arial"/>
              </w:rPr>
              <w:t>o</w:t>
            </w:r>
            <w:r w:rsidRPr="005759BE">
              <w:rPr>
                <w:rFonts w:cs="Arial"/>
              </w:rPr>
              <w:t>rders</w:t>
            </w:r>
            <w:r w:rsidR="00E859F2"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 w:rsidR="004635F2">
              <w:rPr>
                <w:rFonts w:cs="Arial"/>
              </w:rPr>
              <w:t xml:space="preserve"> parties an Affidavit </w:t>
            </w:r>
            <w:r w:rsidR="00ED7682">
              <w:rPr>
                <w:rFonts w:cs="Arial"/>
              </w:rPr>
              <w:t>within</w:t>
            </w:r>
            <w:r w:rsidR="004635F2"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 w:rsidR="004635F2"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1AB3BF28" w14:textId="77777777" w:rsidR="001C23C6" w:rsidRDefault="005F1945" w:rsidP="003403DB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 w:rsidR="00031D1D"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 w:rsidR="00943E47">
              <w:rPr>
                <w:rFonts w:asciiTheme="minorHAnsi" w:hAnsiTheme="minorHAnsi" w:cs="Calibri"/>
              </w:rPr>
              <w:t>without further warning.</w:t>
            </w:r>
          </w:p>
          <w:p w14:paraId="4FF4C7E5" w14:textId="16B40BD8" w:rsidR="004635F2" w:rsidRDefault="004635F2" w:rsidP="003403DB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visit </w:t>
            </w:r>
            <w:r w:rsidRPr="00EB3BDF">
              <w:rPr>
                <w:rFonts w:asciiTheme="minorHAnsi" w:hAnsiTheme="minorHAnsi" w:cs="Calibri"/>
              </w:rPr>
              <w:t>https://courtsa.courts.sa.gov.au/?g=node/482</w:t>
            </w:r>
            <w:r w:rsidR="005950F1" w:rsidRPr="00EB3BDF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</w:t>
            </w:r>
          </w:p>
          <w:p w14:paraId="7934314A" w14:textId="77777777" w:rsidR="00375D01" w:rsidRPr="00375D01" w:rsidRDefault="00375D01" w:rsidP="00B44AA1">
            <w:pPr>
              <w:spacing w:before="360" w:after="120"/>
              <w:jc w:val="left"/>
              <w:rPr>
                <w:rFonts w:asciiTheme="minorHAnsi" w:hAnsiTheme="minorHAnsi" w:cs="Calibri"/>
                <w:b/>
              </w:rPr>
            </w:pPr>
            <w:r w:rsidRPr="00375D01">
              <w:rPr>
                <w:rFonts w:asciiTheme="minorHAnsi" w:hAnsiTheme="minorHAnsi" w:cs="Calibri"/>
                <w:b/>
              </w:rPr>
              <w:t>To the Applicant: WARNING</w:t>
            </w:r>
          </w:p>
          <w:p w14:paraId="26733377" w14:textId="6253ECA0" w:rsidR="00375D01" w:rsidRPr="00900581" w:rsidRDefault="00375D01" w:rsidP="00375D01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375D01">
              <w:rPr>
                <w:rFonts w:asciiTheme="majorHAnsi" w:hAnsiTheme="majorHAnsi" w:cstheme="majorHAnsi"/>
              </w:rPr>
              <w:t>If you drive whilst being [</w:t>
            </w:r>
            <w:r w:rsidRPr="00375D01">
              <w:rPr>
                <w:rFonts w:asciiTheme="majorHAnsi" w:hAnsiTheme="majorHAnsi" w:cstheme="majorHAnsi"/>
                <w:i/>
              </w:rPr>
              <w:t>disqualified/suspended</w:t>
            </w:r>
            <w:r w:rsidRPr="00375D01">
              <w:rPr>
                <w:rFonts w:asciiTheme="majorHAnsi" w:hAnsiTheme="majorHAnsi" w:cstheme="majorHAnsi"/>
              </w:rPr>
              <w:t>] you may be [</w:t>
            </w:r>
            <w:r w:rsidRPr="00375D01">
              <w:rPr>
                <w:rFonts w:asciiTheme="majorHAnsi" w:hAnsiTheme="majorHAnsi" w:cstheme="majorHAnsi"/>
                <w:i/>
              </w:rPr>
              <w:t>imprisoned/detained</w:t>
            </w:r>
            <w:r w:rsidRPr="00375D01">
              <w:rPr>
                <w:rFonts w:asciiTheme="majorHAnsi" w:hAnsiTheme="majorHAnsi" w:cstheme="majorHAnsi"/>
              </w:rPr>
              <w:t xml:space="preserve">] pursuant to section 91(5) of the </w:t>
            </w:r>
            <w:r w:rsidRPr="00375D01">
              <w:rPr>
                <w:rFonts w:asciiTheme="majorHAnsi" w:hAnsiTheme="majorHAnsi" w:cstheme="majorHAnsi"/>
                <w:i/>
              </w:rPr>
              <w:t xml:space="preserve">Motor Vehicles Act </w:t>
            </w:r>
            <w:r w:rsidRPr="00375D01">
              <w:rPr>
                <w:rFonts w:asciiTheme="majorHAnsi" w:hAnsiTheme="majorHAnsi" w:cstheme="majorHAnsi"/>
              </w:rPr>
              <w:t>1959.</w:t>
            </w:r>
          </w:p>
        </w:tc>
      </w:tr>
      <w:bookmarkEnd w:id="11"/>
    </w:tbl>
    <w:p w14:paraId="4A52445A" w14:textId="61A4E813" w:rsidR="006241B6" w:rsidRDefault="006241B6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75D01" w:rsidRPr="00134862" w14:paraId="7ABC426D" w14:textId="77777777" w:rsidTr="00BA5153">
        <w:tc>
          <w:tcPr>
            <w:tcW w:w="10457" w:type="dxa"/>
          </w:tcPr>
          <w:p w14:paraId="1116733D" w14:textId="77777777" w:rsidR="00375D01" w:rsidRPr="00134862" w:rsidRDefault="00375D01" w:rsidP="00B44AA1">
            <w:pPr>
              <w:spacing w:before="240" w:after="120"/>
              <w:rPr>
                <w:rFonts w:asciiTheme="minorHAnsi" w:hAnsiTheme="minorHAnsi" w:cs="Calibri"/>
                <w:b/>
              </w:rPr>
            </w:pPr>
            <w:r w:rsidRPr="00134862">
              <w:rPr>
                <w:rFonts w:asciiTheme="minorHAnsi" w:hAnsiTheme="minorHAnsi" w:cs="Calibri"/>
                <w:b/>
              </w:rPr>
              <w:t>Service</w:t>
            </w:r>
          </w:p>
          <w:p w14:paraId="254FA010" w14:textId="77777777" w:rsidR="00375D01" w:rsidRPr="00134862" w:rsidRDefault="00375D01" w:rsidP="00BA5153">
            <w:pPr>
              <w:spacing w:after="120"/>
              <w:rPr>
                <w:rFonts w:asciiTheme="minorHAnsi" w:hAnsiTheme="minorHAnsi" w:cs="Calibri"/>
              </w:rPr>
            </w:pPr>
            <w:r w:rsidRPr="00134862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</w:t>
            </w:r>
            <w:r w:rsidRPr="00134862">
              <w:rPr>
                <w:rFonts w:asciiTheme="minorHAnsi" w:hAnsiTheme="minorHAnsi" w:cs="Calibri"/>
              </w:rPr>
              <w:t>.</w:t>
            </w:r>
          </w:p>
        </w:tc>
      </w:tr>
    </w:tbl>
    <w:p w14:paraId="0E6802E9" w14:textId="77777777" w:rsidR="00375D01" w:rsidRPr="00256EF6" w:rsidRDefault="00375D01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C45A2E">
        <w:tc>
          <w:tcPr>
            <w:tcW w:w="10602" w:type="dxa"/>
          </w:tcPr>
          <w:p w14:paraId="4C0C68A7" w14:textId="77777777" w:rsidR="00375D01" w:rsidRPr="00375D01" w:rsidRDefault="00375D01" w:rsidP="00B44AA1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13" w:name="_Hlk53397016"/>
            <w:r w:rsidRPr="00375D01">
              <w:rPr>
                <w:rFonts w:asciiTheme="minorHAnsi" w:hAnsiTheme="minorHAnsi" w:cs="Calibri"/>
                <w:b/>
              </w:rPr>
              <w:t>Accompanying Documents</w:t>
            </w:r>
          </w:p>
          <w:p w14:paraId="1317A8BC" w14:textId="77777777" w:rsidR="00375D01" w:rsidRPr="00375D01" w:rsidRDefault="00375D01" w:rsidP="00B44AA1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375D01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0DB0F484" w14:textId="77777777" w:rsidR="00375D01" w:rsidRPr="00375D01" w:rsidRDefault="00375D01" w:rsidP="00375D01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375D0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8A1129D" w14:textId="77777777" w:rsidR="00375D01" w:rsidRPr="00375D01" w:rsidRDefault="00375D01" w:rsidP="00375D01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375D01">
              <w:rPr>
                <w:rFonts w:asciiTheme="majorHAnsi" w:hAnsiTheme="majorHAnsi" w:cstheme="majorHAnsi"/>
              </w:rPr>
              <w:t xml:space="preserve">Multilingual Notice </w:t>
            </w:r>
            <w:r w:rsidRPr="00375D01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365406C0" w14:textId="613A2BAB" w:rsidR="00375D01" w:rsidRPr="00375D01" w:rsidRDefault="00375D01" w:rsidP="00375D01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375D01">
              <w:rPr>
                <w:rFonts w:asciiTheme="majorHAnsi" w:hAnsiTheme="majorHAnsi" w:cstheme="majorHAnsi"/>
              </w:rPr>
              <w:t xml:space="preserve">Supporting Affidavit </w:t>
            </w:r>
            <w:r w:rsidRPr="00375D01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5093B4F0" w14:textId="2A9E5405" w:rsidR="00375D01" w:rsidRPr="00375D01" w:rsidRDefault="00375D01" w:rsidP="00375D01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="00073CF3">
              <w:rPr>
                <w:rFonts w:cs="Arial"/>
              </w:rPr>
              <w:t>C</w:t>
            </w:r>
            <w:r w:rsidRPr="00375D01">
              <w:rPr>
                <w:rFonts w:asciiTheme="majorHAnsi" w:hAnsiTheme="majorHAnsi" w:cstheme="majorHAnsi"/>
              </w:rPr>
              <w:t xml:space="preserve">opy of the original Decision that is the subject of this Review </w:t>
            </w:r>
            <w:r w:rsidRPr="00375D01">
              <w:rPr>
                <w:rFonts w:asciiTheme="majorHAnsi" w:hAnsiTheme="majorHAnsi" w:cstheme="majorHAnsi"/>
                <w:b/>
                <w:sz w:val="12"/>
              </w:rPr>
              <w:t>mandatory unless already exhibited to Affidavit</w:t>
            </w:r>
          </w:p>
          <w:p w14:paraId="02621F94" w14:textId="6388DBFE" w:rsidR="00375D01" w:rsidRPr="00375D01" w:rsidRDefault="00375D01" w:rsidP="00375D01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375D01">
              <w:rPr>
                <w:rFonts w:asciiTheme="majorHAnsi" w:hAnsiTheme="majorHAnsi" w:cstheme="majorHAnsi"/>
              </w:rPr>
              <w:t>Copy of Notice pursuant to section 4</w:t>
            </w:r>
            <w:r w:rsidR="003B7BD4">
              <w:rPr>
                <w:rFonts w:asciiTheme="majorHAnsi" w:hAnsiTheme="majorHAnsi" w:cstheme="majorHAnsi"/>
              </w:rPr>
              <w:t>7</w:t>
            </w:r>
            <w:r w:rsidRPr="00375D01">
              <w:rPr>
                <w:rFonts w:asciiTheme="majorHAnsi" w:hAnsiTheme="majorHAnsi" w:cstheme="majorHAnsi"/>
              </w:rPr>
              <w:t xml:space="preserve">1IAA of the </w:t>
            </w:r>
            <w:r w:rsidRPr="00375D01">
              <w:rPr>
                <w:rFonts w:asciiTheme="majorHAnsi" w:hAnsiTheme="majorHAnsi" w:cstheme="majorHAnsi"/>
                <w:i/>
              </w:rPr>
              <w:t xml:space="preserve">Road Traffic Act </w:t>
            </w:r>
            <w:r w:rsidRPr="00375D01">
              <w:rPr>
                <w:rFonts w:asciiTheme="majorHAnsi" w:hAnsiTheme="majorHAnsi" w:cstheme="majorHAnsi"/>
              </w:rPr>
              <w:t>1961</w:t>
            </w:r>
            <w:r w:rsidRPr="00375D01">
              <w:rPr>
                <w:rFonts w:asciiTheme="majorHAnsi" w:hAnsiTheme="majorHAnsi" w:cstheme="majorHAnsi"/>
                <w:i/>
              </w:rPr>
              <w:t xml:space="preserve"> </w:t>
            </w:r>
            <w:r w:rsidRPr="00375D01">
              <w:rPr>
                <w:rFonts w:asciiTheme="majorHAnsi" w:hAnsiTheme="majorHAnsi" w:cstheme="majorHAnsi"/>
                <w:b/>
                <w:sz w:val="12"/>
              </w:rPr>
              <w:t>mandatory</w:t>
            </w:r>
            <w:r w:rsidRPr="00375D01">
              <w:rPr>
                <w:rFonts w:asciiTheme="majorHAnsi" w:hAnsiTheme="majorHAnsi" w:cstheme="majorHAnsi"/>
              </w:rPr>
              <w:t xml:space="preserve"> </w:t>
            </w:r>
          </w:p>
          <w:p w14:paraId="09623195" w14:textId="77777777" w:rsidR="00375D01" w:rsidRPr="00375D01" w:rsidRDefault="00375D01" w:rsidP="00375D01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375D01">
              <w:rPr>
                <w:rFonts w:asciiTheme="majorHAnsi" w:hAnsiTheme="majorHAnsi" w:cstheme="majorHAnsi"/>
              </w:rPr>
              <w:t xml:space="preserve">Copy of blood test results </w:t>
            </w:r>
            <w:r w:rsidRPr="00375D01">
              <w:rPr>
                <w:rFonts w:asciiTheme="majorHAnsi" w:hAnsiTheme="majorHAnsi" w:cstheme="majorHAnsi"/>
                <w:b/>
                <w:sz w:val="12"/>
              </w:rPr>
              <w:t xml:space="preserve">mandatory if blood test selected above </w:t>
            </w:r>
          </w:p>
          <w:p w14:paraId="1714D92E" w14:textId="77777777" w:rsidR="00375D01" w:rsidRPr="00375D01" w:rsidRDefault="00375D01" w:rsidP="00375D01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375D01">
              <w:rPr>
                <w:rFonts w:asciiTheme="majorHAnsi" w:hAnsiTheme="majorHAnsi" w:cstheme="majorHAnsi"/>
              </w:rPr>
              <w:t xml:space="preserve">Opinion of doctor </w:t>
            </w:r>
            <w:r w:rsidRPr="00375D01">
              <w:rPr>
                <w:rFonts w:asciiTheme="majorHAnsi" w:hAnsiTheme="majorHAnsi" w:cstheme="majorHAnsi"/>
                <w:b/>
                <w:sz w:val="12"/>
              </w:rPr>
              <w:t xml:space="preserve">mandatory if opinion of doctor selected above </w:t>
            </w:r>
          </w:p>
          <w:p w14:paraId="15DC7F17" w14:textId="77777777" w:rsidR="00375D01" w:rsidRPr="00375D01" w:rsidRDefault="00375D01" w:rsidP="00375D01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  <w:t>If other additional document(s) please list below:</w:t>
            </w:r>
          </w:p>
          <w:p w14:paraId="52776FB2" w14:textId="73A617C8" w:rsidR="003403DB" w:rsidRPr="00C45A2E" w:rsidRDefault="00C46086" w:rsidP="002A5F5F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7DE5">
              <w:rPr>
                <w:rFonts w:cs="Arial"/>
              </w:rPr>
              <w:t>……………………………………………………………………………..</w:t>
            </w:r>
          </w:p>
        </w:tc>
      </w:tr>
      <w:bookmarkEnd w:id="12"/>
      <w:bookmarkEnd w:id="13"/>
    </w:tbl>
    <w:p w14:paraId="7D83818A" w14:textId="16931BFA" w:rsidR="00612586" w:rsidRPr="00256EF6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7269" w14:textId="77777777" w:rsidR="00A954FF" w:rsidRDefault="00A954FF" w:rsidP="00F437EE">
      <w:r>
        <w:separator/>
      </w:r>
    </w:p>
  </w:endnote>
  <w:endnote w:type="continuationSeparator" w:id="0">
    <w:p w14:paraId="44E5743A" w14:textId="77777777" w:rsidR="00A954FF" w:rsidRDefault="00A954F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19C7" w14:textId="77777777" w:rsidR="00A954FF" w:rsidRDefault="00A954FF" w:rsidP="00F437EE">
      <w:r>
        <w:separator/>
      </w:r>
    </w:p>
  </w:footnote>
  <w:footnote w:type="continuationSeparator" w:id="0">
    <w:p w14:paraId="2927EF1E" w14:textId="77777777" w:rsidR="00A954FF" w:rsidRDefault="00A954F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64E1183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07771E">
      <w:rPr>
        <w:lang w:val="en-US"/>
      </w:rPr>
      <w:t>Q</w:t>
    </w:r>
    <w:r w:rsidR="00661806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75C985D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07771E">
      <w:rPr>
        <w:lang w:val="en-US"/>
      </w:rPr>
      <w:t>Q</w:t>
    </w:r>
    <w:r w:rsidR="00661806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1BAD66E8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2948"/>
    <w:multiLevelType w:val="multilevel"/>
    <w:tmpl w:val="BC720C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644402F"/>
    <w:multiLevelType w:val="hybridMultilevel"/>
    <w:tmpl w:val="06400DEA"/>
    <w:lvl w:ilvl="0" w:tplc="242858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7C9C"/>
    <w:multiLevelType w:val="multilevel"/>
    <w:tmpl w:val="D7C428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F0035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310F1"/>
    <w:multiLevelType w:val="hybridMultilevel"/>
    <w:tmpl w:val="459CC2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E7F87"/>
    <w:multiLevelType w:val="hybridMultilevel"/>
    <w:tmpl w:val="773A6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75D41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2175E"/>
    <w:multiLevelType w:val="hybridMultilevel"/>
    <w:tmpl w:val="566CF628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05131">
    <w:abstractNumId w:val="6"/>
  </w:num>
  <w:num w:numId="2" w16cid:durableId="1226259895">
    <w:abstractNumId w:val="12"/>
  </w:num>
  <w:num w:numId="3" w16cid:durableId="1458646890">
    <w:abstractNumId w:val="3"/>
  </w:num>
  <w:num w:numId="4" w16cid:durableId="1402293091">
    <w:abstractNumId w:val="1"/>
  </w:num>
  <w:num w:numId="5" w16cid:durableId="1590503986">
    <w:abstractNumId w:val="9"/>
  </w:num>
  <w:num w:numId="6" w16cid:durableId="1082532999">
    <w:abstractNumId w:val="4"/>
  </w:num>
  <w:num w:numId="7" w16cid:durableId="532882300">
    <w:abstractNumId w:val="2"/>
  </w:num>
  <w:num w:numId="8" w16cid:durableId="560212569">
    <w:abstractNumId w:val="13"/>
  </w:num>
  <w:num w:numId="9" w16cid:durableId="53696406">
    <w:abstractNumId w:val="10"/>
  </w:num>
  <w:num w:numId="10" w16cid:durableId="2015450398">
    <w:abstractNumId w:val="11"/>
  </w:num>
  <w:num w:numId="11" w16cid:durableId="1165433559">
    <w:abstractNumId w:val="0"/>
  </w:num>
  <w:num w:numId="12" w16cid:durableId="1437288117">
    <w:abstractNumId w:val="15"/>
  </w:num>
  <w:num w:numId="13" w16cid:durableId="595792371">
    <w:abstractNumId w:val="8"/>
  </w:num>
  <w:num w:numId="14" w16cid:durableId="365566830">
    <w:abstractNumId w:val="14"/>
  </w:num>
  <w:num w:numId="15" w16cid:durableId="1844474452">
    <w:abstractNumId w:val="5"/>
  </w:num>
  <w:num w:numId="16" w16cid:durableId="284240921">
    <w:abstractNumId w:val="16"/>
  </w:num>
  <w:num w:numId="17" w16cid:durableId="2124883062">
    <w:abstractNumId w:val="19"/>
  </w:num>
  <w:num w:numId="18" w16cid:durableId="1510217735">
    <w:abstractNumId w:val="7"/>
  </w:num>
  <w:num w:numId="19" w16cid:durableId="751005740">
    <w:abstractNumId w:val="17"/>
  </w:num>
  <w:num w:numId="20" w16cid:durableId="18162598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AC3"/>
    <w:rsid w:val="00073CF3"/>
    <w:rsid w:val="00074D3E"/>
    <w:rsid w:val="0007635A"/>
    <w:rsid w:val="00076CDF"/>
    <w:rsid w:val="0007771E"/>
    <w:rsid w:val="00077EED"/>
    <w:rsid w:val="000826FB"/>
    <w:rsid w:val="00084EF8"/>
    <w:rsid w:val="0008641A"/>
    <w:rsid w:val="000878EC"/>
    <w:rsid w:val="000920E7"/>
    <w:rsid w:val="00092F7F"/>
    <w:rsid w:val="0009527C"/>
    <w:rsid w:val="000A07A3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DE5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320B"/>
    <w:rsid w:val="00174B4E"/>
    <w:rsid w:val="00174F57"/>
    <w:rsid w:val="0017625C"/>
    <w:rsid w:val="00177E5E"/>
    <w:rsid w:val="00182363"/>
    <w:rsid w:val="0018458B"/>
    <w:rsid w:val="001845C9"/>
    <w:rsid w:val="001876AA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3B71"/>
    <w:rsid w:val="001C54C8"/>
    <w:rsid w:val="001C584B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C2F"/>
    <w:rsid w:val="00205FA2"/>
    <w:rsid w:val="00206EBF"/>
    <w:rsid w:val="00210688"/>
    <w:rsid w:val="00211A47"/>
    <w:rsid w:val="00215A41"/>
    <w:rsid w:val="002201AD"/>
    <w:rsid w:val="00220D2F"/>
    <w:rsid w:val="00222ABE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DA0"/>
    <w:rsid w:val="00256EF6"/>
    <w:rsid w:val="002572E1"/>
    <w:rsid w:val="00257EAF"/>
    <w:rsid w:val="00261471"/>
    <w:rsid w:val="0026536B"/>
    <w:rsid w:val="00266A50"/>
    <w:rsid w:val="00267448"/>
    <w:rsid w:val="00270987"/>
    <w:rsid w:val="002712F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5F5F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074C"/>
    <w:rsid w:val="00326C49"/>
    <w:rsid w:val="00327E30"/>
    <w:rsid w:val="003312E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5340"/>
    <w:rsid w:val="00371697"/>
    <w:rsid w:val="00373EFF"/>
    <w:rsid w:val="00375BA9"/>
    <w:rsid w:val="00375D01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203"/>
    <w:rsid w:val="003B1849"/>
    <w:rsid w:val="003B1AB2"/>
    <w:rsid w:val="003B257A"/>
    <w:rsid w:val="003B596C"/>
    <w:rsid w:val="003B603B"/>
    <w:rsid w:val="003B6E96"/>
    <w:rsid w:val="003B7BD4"/>
    <w:rsid w:val="003C08CF"/>
    <w:rsid w:val="003C1191"/>
    <w:rsid w:val="003C2098"/>
    <w:rsid w:val="003C2153"/>
    <w:rsid w:val="003C2FC8"/>
    <w:rsid w:val="003C340D"/>
    <w:rsid w:val="003C4896"/>
    <w:rsid w:val="003C4E20"/>
    <w:rsid w:val="003C57C5"/>
    <w:rsid w:val="003C7457"/>
    <w:rsid w:val="003D08AC"/>
    <w:rsid w:val="003D1C15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4943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651A"/>
    <w:rsid w:val="00477664"/>
    <w:rsid w:val="00477FBC"/>
    <w:rsid w:val="004809EA"/>
    <w:rsid w:val="00482508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3B2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3848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475B3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0EF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1806"/>
    <w:rsid w:val="00662807"/>
    <w:rsid w:val="00662C11"/>
    <w:rsid w:val="00665DFE"/>
    <w:rsid w:val="00670B99"/>
    <w:rsid w:val="0067272B"/>
    <w:rsid w:val="0067279F"/>
    <w:rsid w:val="0067421F"/>
    <w:rsid w:val="00675499"/>
    <w:rsid w:val="006776F1"/>
    <w:rsid w:val="006813E8"/>
    <w:rsid w:val="00684001"/>
    <w:rsid w:val="0068400F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94"/>
    <w:rsid w:val="006B3D31"/>
    <w:rsid w:val="006B438E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2833"/>
    <w:rsid w:val="006F3EDA"/>
    <w:rsid w:val="006F4AF8"/>
    <w:rsid w:val="006F7962"/>
    <w:rsid w:val="00701292"/>
    <w:rsid w:val="007015CC"/>
    <w:rsid w:val="00701DF1"/>
    <w:rsid w:val="0070305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1492"/>
    <w:rsid w:val="007254E9"/>
    <w:rsid w:val="0072676F"/>
    <w:rsid w:val="00727F04"/>
    <w:rsid w:val="0073667B"/>
    <w:rsid w:val="00741F51"/>
    <w:rsid w:val="00743E54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C37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120"/>
    <w:rsid w:val="007D5D81"/>
    <w:rsid w:val="007E06C5"/>
    <w:rsid w:val="007E084B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BAD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5664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06C5"/>
    <w:rsid w:val="008C2423"/>
    <w:rsid w:val="008C2964"/>
    <w:rsid w:val="008C3659"/>
    <w:rsid w:val="008C3E32"/>
    <w:rsid w:val="008C67EE"/>
    <w:rsid w:val="008C6EC2"/>
    <w:rsid w:val="008C7979"/>
    <w:rsid w:val="008C7C61"/>
    <w:rsid w:val="008D1732"/>
    <w:rsid w:val="008D3729"/>
    <w:rsid w:val="008D4768"/>
    <w:rsid w:val="008D7113"/>
    <w:rsid w:val="008E2953"/>
    <w:rsid w:val="008E74BA"/>
    <w:rsid w:val="008F0053"/>
    <w:rsid w:val="008F07BE"/>
    <w:rsid w:val="008F2362"/>
    <w:rsid w:val="008F274B"/>
    <w:rsid w:val="008F45C2"/>
    <w:rsid w:val="008F7C10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399A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8B9"/>
    <w:rsid w:val="00956FA4"/>
    <w:rsid w:val="0096119F"/>
    <w:rsid w:val="009634D0"/>
    <w:rsid w:val="009636BF"/>
    <w:rsid w:val="00967A8B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6DEB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025F"/>
    <w:rsid w:val="00A22D31"/>
    <w:rsid w:val="00A25A54"/>
    <w:rsid w:val="00A262EF"/>
    <w:rsid w:val="00A34724"/>
    <w:rsid w:val="00A3562B"/>
    <w:rsid w:val="00A35B15"/>
    <w:rsid w:val="00A3637F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4FF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0EC1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48"/>
    <w:rsid w:val="00AF1F83"/>
    <w:rsid w:val="00AF37F4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5F2D"/>
    <w:rsid w:val="00B163C2"/>
    <w:rsid w:val="00B16844"/>
    <w:rsid w:val="00B17165"/>
    <w:rsid w:val="00B20E9A"/>
    <w:rsid w:val="00B21EAB"/>
    <w:rsid w:val="00B224A6"/>
    <w:rsid w:val="00B22E20"/>
    <w:rsid w:val="00B25055"/>
    <w:rsid w:val="00B30316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AA1"/>
    <w:rsid w:val="00B47A51"/>
    <w:rsid w:val="00B501C5"/>
    <w:rsid w:val="00B50AEB"/>
    <w:rsid w:val="00B50BEB"/>
    <w:rsid w:val="00B51162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5839"/>
    <w:rsid w:val="00BE0865"/>
    <w:rsid w:val="00BE0CAC"/>
    <w:rsid w:val="00BE26D3"/>
    <w:rsid w:val="00BE4171"/>
    <w:rsid w:val="00BE58AB"/>
    <w:rsid w:val="00BE74A9"/>
    <w:rsid w:val="00BE7E04"/>
    <w:rsid w:val="00BF09B4"/>
    <w:rsid w:val="00BF12B8"/>
    <w:rsid w:val="00BF5FF1"/>
    <w:rsid w:val="00BF6992"/>
    <w:rsid w:val="00C00FB5"/>
    <w:rsid w:val="00C01E33"/>
    <w:rsid w:val="00C02A97"/>
    <w:rsid w:val="00C04CAB"/>
    <w:rsid w:val="00C0652A"/>
    <w:rsid w:val="00C07264"/>
    <w:rsid w:val="00C07528"/>
    <w:rsid w:val="00C0756C"/>
    <w:rsid w:val="00C1036D"/>
    <w:rsid w:val="00C140E1"/>
    <w:rsid w:val="00C155E1"/>
    <w:rsid w:val="00C20DD3"/>
    <w:rsid w:val="00C24087"/>
    <w:rsid w:val="00C264A6"/>
    <w:rsid w:val="00C26698"/>
    <w:rsid w:val="00C26A48"/>
    <w:rsid w:val="00C27188"/>
    <w:rsid w:val="00C27CB7"/>
    <w:rsid w:val="00C313AC"/>
    <w:rsid w:val="00C32CEB"/>
    <w:rsid w:val="00C32EDB"/>
    <w:rsid w:val="00C34B7F"/>
    <w:rsid w:val="00C35CC2"/>
    <w:rsid w:val="00C36F25"/>
    <w:rsid w:val="00C45A2E"/>
    <w:rsid w:val="00C46086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76981"/>
    <w:rsid w:val="00C83509"/>
    <w:rsid w:val="00C839C8"/>
    <w:rsid w:val="00C860C6"/>
    <w:rsid w:val="00C924C3"/>
    <w:rsid w:val="00C94158"/>
    <w:rsid w:val="00C94A20"/>
    <w:rsid w:val="00C95CE6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B7D91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3E31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1FAD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15FF8"/>
    <w:rsid w:val="00E21953"/>
    <w:rsid w:val="00E23AA6"/>
    <w:rsid w:val="00E23AB8"/>
    <w:rsid w:val="00E23BD3"/>
    <w:rsid w:val="00E24806"/>
    <w:rsid w:val="00E251C2"/>
    <w:rsid w:val="00E266DF"/>
    <w:rsid w:val="00E27216"/>
    <w:rsid w:val="00E275C3"/>
    <w:rsid w:val="00E32254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18A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BDF"/>
    <w:rsid w:val="00EB709C"/>
    <w:rsid w:val="00EB759C"/>
    <w:rsid w:val="00EC092D"/>
    <w:rsid w:val="00EC1C31"/>
    <w:rsid w:val="00EC40C6"/>
    <w:rsid w:val="00EC6DA3"/>
    <w:rsid w:val="00ED28E1"/>
    <w:rsid w:val="00ED7682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D1A"/>
    <w:rsid w:val="00F90FCE"/>
    <w:rsid w:val="00F91520"/>
    <w:rsid w:val="00F93E4A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4BDF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5F4F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01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1C15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6DC1DAE-1EFC-479C-8F8C-1A0C58DE5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1Qh Originating Application - Licence disqualification or suspension (End or reduce) - s 45E or 47IAB Road Traffic Act</dc:title>
  <dc:subject>Uniform Special Statutory Rules 2023</dc:subject>
  <dc:creator>Courts Administration Authority</dc:creator>
  <cp:keywords>Forms; Special</cp:keywords>
  <dc:description>substituted by Amending Rule No. 1 effective 3 Jully 2023</dc:description>
  <cp:lastModifiedBy/>
  <cp:revision>1</cp:revision>
  <dcterms:created xsi:type="dcterms:W3CDTF">2022-07-12T09:16:00Z</dcterms:created>
  <dcterms:modified xsi:type="dcterms:W3CDTF">2023-05-29T05:37:00Z</dcterms:modified>
</cp:coreProperties>
</file>